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>  </w:t>
      </w:r>
      <w:r w:rsidRPr="002813CD">
        <w:rPr>
          <w:rFonts w:ascii="Consolas" w:eastAsia="Times New Roman" w:hAnsi="Consolas" w:cs="Courier New"/>
          <w:noProof/>
          <w:color w:val="212529"/>
          <w:sz w:val="24"/>
          <w:szCs w:val="24"/>
          <w:lang w:eastAsia="ru-RU"/>
        </w:rPr>
        <w:drawing>
          <wp:inline distT="0" distB="0" distL="0" distR="0" wp14:anchorId="1101CB41" wp14:editId="0CDF3EDA">
            <wp:extent cx="571500" cy="762000"/>
            <wp:effectExtent l="0" t="0" r="0" b="0"/>
            <wp:docPr id="1" name="Рисунок 1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>                             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0" w:name="o1"/>
      <w:bookmarkEnd w:id="0"/>
      <w:r w:rsidRPr="002813CD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ru-RU"/>
        </w:rPr>
        <w:t xml:space="preserve">            МІНІСТЕРСТВО З ПИТАНЬ ЖИТЛОВО-КОМУНАЛЬНОГО </w:t>
      </w:r>
      <w:r w:rsidRPr="002813CD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ru-RU"/>
        </w:rPr>
        <w:br/>
        <w:t xml:space="preserve">                       ГОСПОДАРСТВА УКРАЇНИ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" w:name="o2"/>
      <w:bookmarkEnd w:id="1"/>
      <w:r w:rsidRPr="002813CD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ru-RU"/>
        </w:rPr>
        <w:t xml:space="preserve">                            Н А К А З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" w:name="o3"/>
      <w:bookmarkEnd w:id="2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                  27.06.2008  N 190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3" w:name="o4"/>
      <w:bookmarkEnd w:id="3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                                Зареєстровано в Міністерстві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юстиції України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7 жовтня 2008 р.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за N 936/15627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4" w:name="o5"/>
      <w:bookmarkStart w:id="5" w:name="_GoBack"/>
      <w:bookmarkEnd w:id="4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    Про затвердження Правил користування системами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централізованого комунального водопостачання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та водовідведення в населених пунктах України </w:t>
      </w:r>
    </w:p>
    <w:bookmarkEnd w:id="5"/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6" w:name="o6"/>
      <w:bookmarkEnd w:id="6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{ Із змінами, внесеними згідно з Наказами Міністерства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регіонального розвитку, будівництва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та житлово-комунального господарства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N 131 ( </w:t>
      </w:r>
      <w:hyperlink r:id="rId6" w:tgtFrame="_blank" w:history="1">
        <w:r w:rsidRPr="002813CD">
          <w:rPr>
            <w:rFonts w:ascii="Consolas" w:eastAsia="Times New Roman" w:hAnsi="Consolas" w:cs="Courier New"/>
            <w:color w:val="004BC1"/>
            <w:sz w:val="24"/>
            <w:szCs w:val="24"/>
            <w:u w:val="single"/>
            <w:lang w:eastAsia="ru-RU"/>
          </w:rPr>
          <w:t>z0557-12</w:t>
        </w:r>
      </w:hyperlink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) від 27.03.2012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N 541 ( </w:t>
      </w:r>
      <w:hyperlink r:id="rId7" w:tgtFrame="_blank" w:history="1">
        <w:r w:rsidRPr="002813CD">
          <w:rPr>
            <w:rFonts w:ascii="Consolas" w:eastAsia="Times New Roman" w:hAnsi="Consolas" w:cs="Courier New"/>
            <w:color w:val="004BC1"/>
            <w:sz w:val="24"/>
            <w:szCs w:val="24"/>
            <w:u w:val="single"/>
            <w:lang w:eastAsia="ru-RU"/>
          </w:rPr>
          <w:t>z1895-12</w:t>
        </w:r>
      </w:hyperlink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) від 24.10.2012 }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7" w:name="o7"/>
      <w:bookmarkEnd w:id="7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На виконання  Плану  заходів,   спрямованих   на   реалізацію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пріоритетів  діяльності  Кабінету  Міністрів  України у 2008 році,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затвердженого  розпорядженням  Кабінету  Міністрів   України   від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27.02.2008 N 383-р ( </w:t>
      </w:r>
      <w:hyperlink r:id="rId8" w:tgtFrame="_blank" w:history="1">
        <w:r w:rsidRPr="002813CD">
          <w:rPr>
            <w:rFonts w:ascii="Consolas" w:eastAsia="Times New Roman" w:hAnsi="Consolas" w:cs="Courier New"/>
            <w:color w:val="004BC1"/>
            <w:sz w:val="24"/>
            <w:szCs w:val="24"/>
            <w:u w:val="single"/>
            <w:lang w:eastAsia="ru-RU"/>
          </w:rPr>
          <w:t>383-2008-р</w:t>
        </w:r>
      </w:hyperlink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), </w:t>
      </w:r>
      <w:r w:rsidRPr="002813CD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ru-RU"/>
        </w:rPr>
        <w:t>Н А К А З У Ю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: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8" w:name="o8"/>
      <w:bookmarkEnd w:id="8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1. Затвердити Правила користування системами централізованого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комунального водопостачання та водовідведення в населених  пунктах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України (далі - Правила), що додаються.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9" w:name="o9"/>
      <w:bookmarkEnd w:id="9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2. Керівникам  Міністерства житлово-комунального господарства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Автономної  Республіки  Крим,  структурних  підрозділів  з  питань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житлово-комунального    господарства    обласних,   Київської   та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Севастопольської  міських  державних  адміністрацій   довести   ці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Правила   до   відома   підприємств   водопровідно-каналізаційного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господарства.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0" w:name="o10"/>
      <w:bookmarkEnd w:id="10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3. Визнати    такими,    що    втратили    чинність,    наказ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Держжитлокомунгоспу   від   01.07.94   N  65  (  </w:t>
      </w:r>
      <w:hyperlink r:id="rId9" w:tgtFrame="_blank" w:history="1">
        <w:r w:rsidRPr="002813CD">
          <w:rPr>
            <w:rFonts w:ascii="Consolas" w:eastAsia="Times New Roman" w:hAnsi="Consolas" w:cs="Courier New"/>
            <w:color w:val="004BC1"/>
            <w:sz w:val="24"/>
            <w:szCs w:val="24"/>
            <w:u w:val="single"/>
            <w:lang w:eastAsia="ru-RU"/>
          </w:rPr>
          <w:t>z0165-94</w:t>
        </w:r>
      </w:hyperlink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)  "Про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затвердження   Правил    користування    системами    комунального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водопостачання  та  водовідведення  у  містах  і селищах України",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зареєстрований в  Міністерстві   юстиції   України   22.07.94   за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lastRenderedPageBreak/>
        <w:t xml:space="preserve">N 165/374,  та  наказ  Держжитлокомунгоспу  від 02.12.92 N 67 "Про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порядок видачі технічних умов на підключення споживачів до  систем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господарсько-питного водопостачання і каналізації".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1" w:name="o11"/>
      <w:bookmarkEnd w:id="11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4. Управлінню    водопровідно-каналізаційного    господарства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(В.П.Рудий) разом з Юридичним відділом  (І.І.Крилова)  подати  цей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наказ  на  державну  реєстрацію  до Міністерства юстиції України 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установленому порядку.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2" w:name="o12"/>
      <w:bookmarkEnd w:id="12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 Контроль за виконанням цього наказу покласти на заступника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Міністра О.В.Мазурчака.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3" w:name="o13"/>
      <w:bookmarkEnd w:id="13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Міністр                                             О.Ю.Кучеренко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ПОГОДЖЕНО: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Заступник Міністра з питань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житлово-комунального господарства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України                                               І.В.Запарна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Голова державного комітету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України по водному господарству                        В.А.Сташук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Заступник  Міністра України з питань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надзвичайних ситуацій та у справах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захисту населення від наслідків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Чорнобильської катастрофи                             В.Третьяков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Голова Державного комітету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України з питань технічного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регулювання та споживчої політики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(Держспоживстандарт України)                            Л.В.Лосюк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В.о. Першого заступника Міністра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охорони здоров'я України,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головного державного санітарного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лікаря України                                    А.М.Пономаренко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Перший заступник Голови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Антимонопольного комітету України                 О.І.Мельниченко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Голова Державного комітету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ab/>
        <w:t xml:space="preserve">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України з питань регуляторної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політики та підприємництва                            К.О.Ващенко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pict>
          <v:rect id="_x0000_i1026" style="width:0;height:0" o:hralign="center" o:hrstd="t" o:hr="t" fillcolor="#a0a0a0" stroked="f"/>
        </w:pic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4" w:name="o22"/>
      <w:bookmarkEnd w:id="14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                                ЗАТВЕРДЖЕНО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Наказ Мінжитлокомунгоспу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27.06.2008  N 190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5" w:name="o23"/>
      <w:bookmarkEnd w:id="15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lastRenderedPageBreak/>
        <w:t xml:space="preserve">                                      Зареєстровано в Міністерстві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юстиції України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7 жовтня 2008 р.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за N 936/15627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6" w:name="o24"/>
      <w:bookmarkEnd w:id="16"/>
      <w:r w:rsidRPr="002813CD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ru-RU"/>
        </w:rPr>
        <w:t xml:space="preserve">                             ПРАВИЛА </w:t>
      </w:r>
      <w:r w:rsidRPr="002813CD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ru-RU"/>
        </w:rPr>
        <w:br/>
        <w:t xml:space="preserve">             користування системами централізованого </w:t>
      </w:r>
      <w:r w:rsidRPr="002813CD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ru-RU"/>
        </w:rPr>
        <w:br/>
        <w:t xml:space="preserve">          комунального водопостачання та водовідведення </w:t>
      </w:r>
      <w:r w:rsidRPr="002813CD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ru-RU"/>
        </w:rPr>
        <w:br/>
        <w:t xml:space="preserve">                   в населених пунктах України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7" w:name="o25"/>
      <w:bookmarkEnd w:id="17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{ Нумерацію  розділів  арабськими цифрами замінено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нумерацією  римськими  цифрами  згідно з Наказом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Міністерства регіонального розвитку, будівництва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та   житлово-комунального   господарства   N 131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( </w:t>
      </w:r>
      <w:hyperlink r:id="rId10" w:tgtFrame="_blank" w:history="1">
        <w:r w:rsidRPr="002813CD">
          <w:rPr>
            <w:rFonts w:ascii="Consolas" w:eastAsia="Times New Roman" w:hAnsi="Consolas" w:cs="Courier New"/>
            <w:color w:val="004BC1"/>
            <w:sz w:val="24"/>
            <w:szCs w:val="24"/>
            <w:u w:val="single"/>
            <w:lang w:eastAsia="ru-RU"/>
          </w:rPr>
          <w:t>z0557-12</w:t>
        </w:r>
      </w:hyperlink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) від 27.03.2012 }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8" w:name="o26"/>
      <w:bookmarkEnd w:id="18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                I. Загальні положення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9" w:name="o27"/>
      <w:bookmarkEnd w:id="19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1.1. Правила    користування    системами    централізованого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комунального водопостачання та водовідведення в населених  пунктах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України (далі - Правила) визначають порядок користування системами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централізованого  комунального  водопостачання  та  водовідведення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населених пунктів України.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0" w:name="o28"/>
      <w:bookmarkEnd w:id="20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Ці Правила є обов'язковими для всіх юридичних осіб  незалежно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від форм власності і підпорядкування та фізичних осіб-підприємців,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що мають у  власності,  господарському  віданні  або  оперативному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управлінні об'єкти,  системи водопостачання та водовідведення, які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безпосередньо приєднані до  систем  централізованого  комунального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водопостачання  та  водовідведення  і  з якими виробником укладено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договір на отримання питної води, скидання стічних вод.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1" w:name="o29"/>
      <w:bookmarkEnd w:id="21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1.2. Терміни, що вживаються в цих Правилах: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2" w:name="o30"/>
      <w:bookmarkEnd w:id="22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Баланс водоспоживання  та водовідведення - співвідношення між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фактично використаними обсягами води з усіх джерел  водопостачання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та обсягами стічних вод, що відводяться за визначений термін.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3" w:name="o31"/>
      <w:bookmarkEnd w:id="23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Випуск водовідведення - трубопровід від будинку  або  споруди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до  першого колодязя дворової або внутрішньоквартальної мережі або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трубопровід від останнього колодязя внутрішньомайданчикових  мереж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підприємства    до    відомчої    або    централізованої    мережі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водовідведення.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4" w:name="o32"/>
      <w:bookmarkEnd w:id="24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Виробник послуг     централізованого     водопостачання    та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водовідведення - суб'єкт господарювання,  що виробляє або  створює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послуги  з централізованого водопостачання та водовідведення (далі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- виробник).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5" w:name="o33"/>
      <w:bookmarkEnd w:id="25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lastRenderedPageBreak/>
        <w:t xml:space="preserve">     Внутрішньоквартальна водопровідна   мережа   -  трубопроводи,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прокладені всередині  житлового  кварталу,  до  яких  приєднуються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водопровідні вводи споживачів.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6" w:name="o34"/>
      <w:bookmarkEnd w:id="26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Внутрішньоквартальна мережа    водовідведення    -    мережа,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прокладена всередині житлового кварталу, яка з'єднує випуски групи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будинків або будівель кварталу в цілому.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7" w:name="o35"/>
      <w:bookmarkEnd w:id="27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Водопровідний ввід    -    трубопровід    від    розподільчої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(внутрішньоквартальної або вуличної) мережі  до  зовнішньої  стіни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будинку   або  межі  території  об'єкта  з  колодязем  і  запірною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арматурою у місці приєднання до водопровідної мережі.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8" w:name="o36"/>
      <w:bookmarkEnd w:id="28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Вузол обліку   -   комплект  засобів  вимірювальної  техніки,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занесених  до  Державного  реєстру   вимірювальної   техніки,   що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призначені для вимірювання і реєстрації результатів вимірювання та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обладнання для влаштування вузла відповідно до  вимог  нормативних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документів.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9" w:name="o37"/>
      <w:bookmarkEnd w:id="29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Вулична мережа  водовідведення  -  трубопроводи,   прокладені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вздовж вулиць, провулків, набережних тощо.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30" w:name="o38"/>
      <w:bookmarkEnd w:id="30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Вуличний водорозбір (водорозбірна  колонка)  -  пристрій  для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розбору  питної води безпосередньо з водопровідної мережі в місцях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колективного водокористування.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31" w:name="o39"/>
      <w:bookmarkEnd w:id="31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Дворова мережа  водовідведення - мережа,  розташована в межах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однієї дворової ділянки, яка з'єднує випуски з окремих будівель.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32" w:name="o40"/>
      <w:bookmarkEnd w:id="32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Замовник   послуг   з   централізованого   водопостачання  та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водовідведення - споживач або  суб'єкт  господарювання,  який  має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намір  здійснити будівництво або реконструкцію об'єкта будівництва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(далі - об'єкт будівництва) з подальшим його приєднанням до систем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централізованого   водопостачання   та   водовідведення.  {  Абзац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дванадцятий  пункту  1.2  розділу I в редакції Наказу Міністерства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регіонального   розвитку,   будівництва   та  житлово-комунального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господарства N 541 ( </w:t>
      </w:r>
      <w:hyperlink r:id="rId11" w:tgtFrame="_blank" w:history="1">
        <w:r w:rsidRPr="002813CD">
          <w:rPr>
            <w:rFonts w:ascii="Consolas" w:eastAsia="Times New Roman" w:hAnsi="Consolas" w:cs="Courier New"/>
            <w:color w:val="004BC1"/>
            <w:sz w:val="24"/>
            <w:szCs w:val="24"/>
            <w:u w:val="single"/>
            <w:lang w:eastAsia="ru-RU"/>
          </w:rPr>
          <w:t>z1895-12</w:t>
        </w:r>
      </w:hyperlink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) від 24.10.2012 }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33" w:name="o41"/>
      <w:bookmarkEnd w:id="33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Контрольна проба    -    проба    стічних    вод    споживача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(субспоживача),   відібрана   з   контрольного  колодязя  з  метою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визначення складу стічних вод,  що  відводяться  у  централізовану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мережу водовідведення.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34" w:name="o42"/>
      <w:bookmarkEnd w:id="34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Межа балансової належності - лінія розподілу елементів систем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водопостачання  та  водовідведення  і споруд на них між власниками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або користувачами.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35" w:name="o43"/>
      <w:bookmarkEnd w:id="35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Нераціональне використання  -  використання питної води понад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встановлені галузеві технологічні нормативи.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36" w:name="o44"/>
      <w:bookmarkEnd w:id="36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lastRenderedPageBreak/>
        <w:t xml:space="preserve">     Режим відпущення (одержання) питної води - гарантований обсяг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питної води згідно з договором в  обумовлений  термін  на  потреби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споживачу.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37" w:name="o45"/>
      <w:bookmarkEnd w:id="37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Субспоживач - суб'єкт господарювання,  який  одержує  воду  з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комунальної   водопровідної   мережі  або  скидає  стічні  води  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комунальну мережу водовідведення через мережі споживача.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38" w:name="o46"/>
      <w:bookmarkEnd w:id="38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Технічні  умови  -  комплекс  умов  та  вимог  до інженерного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забезпечення  об'єкта  будівництва,  які  повинні відповідати його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розрахунковим    параметрам,    зокрема    щодо    водопостачання,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водовідведення.  {  Абзац  вісімнадцятий  пункту  1.2  розділу I в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редакції  Наказу  Міністерства регіонального розвитку, будівництва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та  житлово-комунального  господарства  N  541  (  </w:t>
      </w:r>
      <w:hyperlink r:id="rId12" w:tgtFrame="_blank" w:history="1">
        <w:r w:rsidRPr="002813CD">
          <w:rPr>
            <w:rFonts w:ascii="Consolas" w:eastAsia="Times New Roman" w:hAnsi="Consolas" w:cs="Courier New"/>
            <w:color w:val="004BC1"/>
            <w:sz w:val="24"/>
            <w:szCs w:val="24"/>
            <w:u w:val="single"/>
            <w:lang w:eastAsia="ru-RU"/>
          </w:rPr>
          <w:t>z1895-12</w:t>
        </w:r>
      </w:hyperlink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) від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24.10.2012 }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39" w:name="o47"/>
      <w:bookmarkEnd w:id="39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Інші терміни  вживаються  у  значенні,  наведеному  у  Законі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України "Про житлово-комунальні послуги" ( </w:t>
      </w:r>
      <w:hyperlink r:id="rId13" w:tgtFrame="_blank" w:history="1">
        <w:r w:rsidRPr="002813CD">
          <w:rPr>
            <w:rFonts w:ascii="Consolas" w:eastAsia="Times New Roman" w:hAnsi="Consolas" w:cs="Courier New"/>
            <w:color w:val="004BC1"/>
            <w:sz w:val="24"/>
            <w:szCs w:val="24"/>
            <w:u w:val="single"/>
            <w:lang w:eastAsia="ru-RU"/>
          </w:rPr>
          <w:t>1875-15</w:t>
        </w:r>
      </w:hyperlink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).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40" w:name="o48"/>
      <w:bookmarkEnd w:id="40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1.3. Виробник  обслуговує  вуличні,  квартальні  та   дворові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мережі водопостачання та водовідведення,  споруди і обладнання,  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також технологічні прилади й пристрої на них,  які  перебувають  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нього   на   балансі   або   на   які  є  відповідний  договір  на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обслуговування із споживачем.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41" w:name="o49"/>
      <w:bookmarkEnd w:id="41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1.4. Приймання  стічних   вод   від   підприємств,   установ,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організацій    до    системи    централізованого    водовідведення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здійснюється  відповідно   до   Правил   приймання   стічних   вод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підприємств  у комунальні та відомчі системи каналізації населених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пунктів України ( </w:t>
      </w:r>
      <w:hyperlink r:id="rId14" w:tgtFrame="_blank" w:history="1">
        <w:r w:rsidRPr="002813CD">
          <w:rPr>
            <w:rFonts w:ascii="Consolas" w:eastAsia="Times New Roman" w:hAnsi="Consolas" w:cs="Courier New"/>
            <w:color w:val="004BC1"/>
            <w:sz w:val="24"/>
            <w:szCs w:val="24"/>
            <w:u w:val="single"/>
            <w:lang w:eastAsia="ru-RU"/>
          </w:rPr>
          <w:t>z0403-02</w:t>
        </w:r>
      </w:hyperlink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),  затверджених наказом  Держбуду  від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19.02.2002 N 37 ( </w:t>
      </w:r>
      <w:hyperlink r:id="rId15" w:tgtFrame="_blank" w:history="1">
        <w:r w:rsidRPr="002813CD">
          <w:rPr>
            <w:rFonts w:ascii="Consolas" w:eastAsia="Times New Roman" w:hAnsi="Consolas" w:cs="Courier New"/>
            <w:color w:val="004BC1"/>
            <w:sz w:val="24"/>
            <w:szCs w:val="24"/>
            <w:u w:val="single"/>
            <w:lang w:eastAsia="ru-RU"/>
          </w:rPr>
          <w:t>z0402-02</w:t>
        </w:r>
      </w:hyperlink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), зареєстрованих у Мін'юсті 26.04.2002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 N 403/6691,  а також  місцевих  правил  приймання  стічних  вод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підприємств у систему каналізації населеного пункту.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42" w:name="o50"/>
      <w:bookmarkEnd w:id="42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1.5. Водопровідні    вводи    державного   житлового   фонду,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житлово-будівельних кооперативів (далі - ЖБК),  а також  об'єднань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співвласників   багатоквартирних   будинків  (далі  -  ОСББ),  усі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магістральні    й    розподільчі    внутрішньоквартальні    мережі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централізованого  водопостачання,  а  також  вуличні  водорозбірні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колонки,  призначені  для  колективного  водокористування,  окремо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розташовані     підвищувальні     насосні     станції    холодного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водопостачання,  артезіанські свердловини  передаються  за  згодою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власника   згідно   з  відповідними  рішеннями  органів  місцевого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самоврядування на баланс виробника для подальшої експлуатації.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43" w:name="o51"/>
      <w:bookmarkEnd w:id="43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1.6. За стан водопровідних мереж,  які проходять у  технічних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підвалах   і  до  яких  приєднані  внутрішньобудинкові  мережі,  є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відповідальними  підприємства  та   організації,   у   яких   вони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перебувають на балансі.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44" w:name="o52"/>
      <w:bookmarkEnd w:id="44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lastRenderedPageBreak/>
        <w:t xml:space="preserve">     1.7. Водопровідні  вводи  до  теплових  пунктів  (далі - ТП),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котелень,  окремо  побудованих  насосних  станцій  для  підвищення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тиску,  а  також  розподільчі мережі від цих об'єктів експлуатують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підприємства, на балансі яких перебувають ці об'єкти. Водопровідні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вводи   до   об'єктів,   що   належать  до  комунальної  власності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територіальної   громади,   та   розподільчі   мережі    холодного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водопостачання  від них до зовнішнього зрізу будівель експлуатують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виробники.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45" w:name="o53"/>
      <w:bookmarkEnd w:id="45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Експлуатацію мереж  холодного  водопостачання  в  межах ТП та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котелень здійснюють організації,  на балансі (в  управлінні)  яких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вони перебувають.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46" w:name="o54"/>
      <w:bookmarkEnd w:id="46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1.8. Виробник  відповідає  за  технічний  стан мереж гарячого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водопостачання тільки у разі перебування таких мереж  у  нього  на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балансі.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47" w:name="o55"/>
      <w:bookmarkEnd w:id="47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1.9. Межею  вуличної  мережі  водовідведення,  яку обслуговує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виробник,  є контрольний колодязь на ній включно, а межею дворової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мережі водовідведення - перший від будинку колодязь включно.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48" w:name="o56"/>
      <w:bookmarkEnd w:id="48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1.10. У  випадку відсутності контрольного колодязя на випуску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водовідведення межею будинкової мережі є її приєднання до вуличної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мережі.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49" w:name="o57"/>
      <w:bookmarkEnd w:id="49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1.11. Якщо   мережі   водопостачання  та  водовідведення,  що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належать виробнику,  проходять по земельній ділянці,  переданій на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правах власності або користування суб'єкту господарювання, останні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не повинні протидіяти ліквідації течі та усуненню інших пошкоджень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мереж на цих ділянках.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50" w:name="o58"/>
      <w:bookmarkEnd w:id="50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        II. Договірні відносини між виробниками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та споживачами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51" w:name="o59"/>
      <w:bookmarkEnd w:id="51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2.1. Договірні   відносини   щодо   користування    системами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централізованого  комунального  водопостачання  та  водовідведення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здійснюються виключно на договірних засадах відповідно до  Законів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України  "Про  питну  воду та питне водопостачання" ( </w:t>
      </w:r>
      <w:hyperlink r:id="rId16" w:tgtFrame="_blank" w:history="1">
        <w:r w:rsidRPr="002813CD">
          <w:rPr>
            <w:rFonts w:ascii="Consolas" w:eastAsia="Times New Roman" w:hAnsi="Consolas" w:cs="Courier New"/>
            <w:color w:val="004BC1"/>
            <w:sz w:val="24"/>
            <w:szCs w:val="24"/>
            <w:u w:val="single"/>
            <w:lang w:eastAsia="ru-RU"/>
          </w:rPr>
          <w:t>2918-14</w:t>
        </w:r>
      </w:hyperlink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) та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"Про житлово-комунальні послуги" ( </w:t>
      </w:r>
      <w:hyperlink r:id="rId17" w:tgtFrame="_blank" w:history="1">
        <w:r w:rsidRPr="002813CD">
          <w:rPr>
            <w:rFonts w:ascii="Consolas" w:eastAsia="Times New Roman" w:hAnsi="Consolas" w:cs="Courier New"/>
            <w:color w:val="004BC1"/>
            <w:sz w:val="24"/>
            <w:szCs w:val="24"/>
            <w:u w:val="single"/>
            <w:lang w:eastAsia="ru-RU"/>
          </w:rPr>
          <w:t>1875-15</w:t>
        </w:r>
      </w:hyperlink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).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52" w:name="o60"/>
      <w:bookmarkEnd w:id="52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2.2. Істотні умови  договору  між  виробником  та  споживачем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послуг   з   централізованого   водопостачання  та  водовідведення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визначаються відповідно до Закону України "Про  житлово-комунальні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послуги" ( </w:t>
      </w:r>
      <w:hyperlink r:id="rId18" w:tgtFrame="_blank" w:history="1">
        <w:r w:rsidRPr="002813CD">
          <w:rPr>
            <w:rFonts w:ascii="Consolas" w:eastAsia="Times New Roman" w:hAnsi="Consolas" w:cs="Courier New"/>
            <w:color w:val="004BC1"/>
            <w:sz w:val="24"/>
            <w:szCs w:val="24"/>
            <w:u w:val="single"/>
            <w:lang w:eastAsia="ru-RU"/>
          </w:rPr>
          <w:t>1875-15</w:t>
        </w:r>
      </w:hyperlink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).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53" w:name="o61"/>
      <w:bookmarkEnd w:id="53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2.3. На період, необхідний споживачу для виконання погоджених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 виробником заходів щодо раціонального використання  питної  води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та  зменшення  обсягів  скидання  стічних  вод  і  забруднювальних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речовин,  виробником можуть бути встановлені споживачеві тимчасові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умови приймання стічних вод, зазначені в договорі.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54" w:name="o62"/>
      <w:bookmarkEnd w:id="54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lastRenderedPageBreak/>
        <w:t xml:space="preserve">              III. Розрахунки за відпущену питну воду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та приймання стічних вод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55" w:name="o63"/>
      <w:bookmarkEnd w:id="55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3.1. Розрахунки за спожиту питну воду  та  скид  стічних  вод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здійснюються на основі показів засобів обліку.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56" w:name="o64"/>
      <w:bookmarkEnd w:id="56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3.2. Водокористування вважається безобліковим,  якщо споживач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самовільно  приєднався  до  систем  централізованого  комунального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водопостачання та водовідведення або самовільно користується ними.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57" w:name="o65"/>
      <w:bookmarkEnd w:id="57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3.3. У  разі  безоблікового водокористування виробник виконує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розрахунок витрат води за пропускною спроможністю труби вводу  при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швидкості  руху  води  в ній 2,0 м/сек та дією її повним перерізом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протягом 24 годин за добу.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58" w:name="o66"/>
      <w:bookmarkEnd w:id="58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3.4. Розрахунковий період при безобліковому  водокористуванні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встановлюється  з  дня  початку  такого користування.  Якщо термін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початку   безоблікового   водокористування   виявити    неможливо,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розрахунковий період становить один місяць.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59" w:name="o67"/>
      <w:bookmarkEnd w:id="59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3.5. В     окремих    випадках    (сезонне    водоспоживання,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недоцільність установки засобів  обліку  тощо)  розрахунок  витрат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води  споживачами,  що  не мають засобів обліку,  за розрахунковий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період за погодженням з  виробником  здійснюється  за  нормативами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питного водоспоживання, затвердженими у встановленому порядку.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60" w:name="o68"/>
      <w:bookmarkEnd w:id="60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3.6. Оплата  споживачами  за  скид  промислових  стічних  вод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здійснюється згідно з Інструкцією про  встановлення  та  стягнення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плати   за  скид  промислових  та  інших  стічних  вод  у  системи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каналізації населених пунктів,  затвердженою наказом Держбуду  від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19.02.2002 N 37 ( </w:t>
      </w:r>
      <w:hyperlink r:id="rId19" w:tgtFrame="_blank" w:history="1">
        <w:r w:rsidRPr="002813CD">
          <w:rPr>
            <w:rFonts w:ascii="Consolas" w:eastAsia="Times New Roman" w:hAnsi="Consolas" w:cs="Courier New"/>
            <w:color w:val="004BC1"/>
            <w:sz w:val="24"/>
            <w:szCs w:val="24"/>
            <w:u w:val="single"/>
            <w:lang w:eastAsia="ru-RU"/>
          </w:rPr>
          <w:t>z0402-02</w:t>
        </w:r>
      </w:hyperlink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), зареєстрованою в Мін'юсті 26.04.2002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 N 402/6690.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61" w:name="o69"/>
      <w:bookmarkEnd w:id="61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3.7. Розрахунки за спожиту питну воду  та  скид  стічних  вод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здійснюються   усіма  споживачами  щомісячно  відповідно  до  умов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договору.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62" w:name="o70"/>
      <w:bookmarkEnd w:id="62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3.8. У разі запланованих змін у діяльності  споживачів,  якщо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вони ведуть до зміни обсягів спожитої питної води та скиду стічних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вод, споживачі в місячний строк до моменту виникнення змін надають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виробнику  заяву  та відповідні документи для одержання додаткових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технічних умов та внесення змін у договір.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63" w:name="o71"/>
      <w:bookmarkEnd w:id="63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3.9. Рахунки за воду і за  скидання  стічних  вод  до  мережі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водовідведення виписуються виробником споживачам. Якщо субспоживач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має особисті рахунки,  то він  розраховується  за  питну  воду  та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скидання  стічних  вод  з  виробником.  Розподіл  суми рахунку між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субспоживачами,  на яких не відкрито  окремих  особових  рахунків,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здійснюється  споживачами  самостійно.  У  випадках,  коли  засоби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обліку  на  вводах  субспоживачів  відсутні,  розрахунки  за  воду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lastRenderedPageBreak/>
        <w:t xml:space="preserve">проводяться  за  нормами  водоспоживання,  при цьому обсяг стічних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вод, які належать до сплати, дорівнює обсягу водоспоживання.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64" w:name="o72"/>
      <w:bookmarkEnd w:id="64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3.10. Споживачі,   що   передають   об'єкт   централізованого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водопостачання     та     водовідведення    на    баланс    новому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балансоутримувачу або власнику,  повинні в семиденний термін після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передачі повідомити про це виробника. Новий балансоутримувач також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у семиденний  термін  після  прийняття  об'єкта  повинен  письмово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повідомити  виробника  про  прийняття  на  себе  зобов'язань  щодо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водокористування та водовідведення і оформлення договору.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65" w:name="o73"/>
      <w:bookmarkEnd w:id="65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3.11. Витрати,   пов'язані   з   відключенням   і    можливою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ліквідацією пристроїв (споруд), які самовільно зведені і приєднані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до  систем  централізованого  водопостачання  та   водовідведення,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підлягають відключенню від цих систем, оплачуються їх власником.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66" w:name="o74"/>
      <w:bookmarkEnd w:id="66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3.12. Плата   за  воду,  яка  використовується  на  поливання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дворів, вулиць, зелених насаджень, газонів, прибирання громадських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і дворових туалетів тощо, сплачується споживачами (субспоживачами)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відповідно до показів засобів обліку води або норм водоспоживання.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67" w:name="o75"/>
      <w:bookmarkEnd w:id="67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Витрати води  в  громадських туалетах сплачуються споживачем,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на балансі якого вони перебувають.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68" w:name="o76"/>
      <w:bookmarkEnd w:id="68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Витрати води    для    поливання    прибудинкових   територій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визначаються на підставі показів засобів обліку,  встановлених  на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поливальних   трубопроводах,   або   згідно   із  чинними  нормами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водоспоживання.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69" w:name="o77"/>
      <w:bookmarkEnd w:id="69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3.13. Суб'єкти  господарювання,   у   яких   теплові   пункти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(котельні)  перебувають  на  балансі  або  яким  вони  передані  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управління,  повне господарське відання,  користування,  концесію,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здійснюють  розрахунки  з виробником на основі укладених договорів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 весь обсяг питної води, яка відпущена з систем водопостачання 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використана на потреби гарячого водопостачання та інші потреби,  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також розраховуються за власний обсяг водовідведення.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70" w:name="o78"/>
      <w:bookmarkEnd w:id="70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Обсяг питної  води,  поданої  до теплових пунктів (котелень),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фіксується засобами обліку,  які встановлені  на  межі  балансової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належності.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71" w:name="o79"/>
      <w:bookmarkEnd w:id="71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Обсяг гарячого    водопостачання,    переданий     споживачам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виконавцем  послуг  з  постачання  гарячої  води,  ураховується  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загальному обсязі стічних вод  споживачів  і  оплачується  ним  за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договором  з  виробником  на підставі показів засобів обліку або 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порядку, обумовленому договором.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72" w:name="o80"/>
      <w:bookmarkEnd w:id="72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3.14. У  разі  відсутності  у  споживача  засобів  обліку  на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каналізаційних  випусках  кількість  стічних  вод  визначається за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кількістю   води,   що   надходить   з   мереж    централізованого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водопостачання та з інших джерел.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73" w:name="o81"/>
      <w:bookmarkEnd w:id="73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3.15. Споживачі, що мають власні водозабори і скидають стічні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води до мереж  централізованого  водовідведення,  при  відсутності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засобів  обліку  стічних  вод  подають виробнику дані про об'єм та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показники якості стічних вод відповідно до умов договору.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74" w:name="o82"/>
      <w:bookmarkEnd w:id="74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У випадку  ненадання споживачами інформації про обсяг стічних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 плата нараховується за  визначеними  обсягами  водовідведення,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зазначеними у договорі.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75" w:name="o83"/>
      <w:bookmarkEnd w:id="75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3.16. Якщо  споживачі  мають власні водозабори і у визначений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строк не надіслали даних про обсяги скиду  стічних  вод  до  мереж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водовідведення  за  попередній  місяць  або надіслали недостовірні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дані щодо обсягів скиду,  виробник  відповідно  до  умов  договору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здійснює  розрахунок  оплати  за  скид стічних вод за розрахунками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попереднього місяця або  за  пропускною  спроможністю  відповідних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мереж споживачів. При цьому виробник має право зробити перерахунок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 період подання споживачами недостовірних даних в  межах  строку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позовної давності.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76" w:name="o84"/>
      <w:bookmarkEnd w:id="76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3.17. Вода,   що  використовується  на  поливання  вулиць  та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зелених насаджень населених пунктів, заповнення водойм і заливання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ковзанок,  в  розрахунках  за  стічні  води  не  враховується  при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наявності засобу обліку на водопровідному трубопроводі,  що  подає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воду на ці потреби.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77" w:name="o85"/>
      <w:bookmarkEnd w:id="77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У разі   наявності    додаткового    джерела    не    питного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водопостачання  поливати  вулиці та зелені насадження питною водою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не допускається.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78" w:name="o86"/>
      <w:bookmarkEnd w:id="78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3.18. При відсутності засобів  обліку  у  випадках  перерв  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водопостачанні  тривалістю  понад 6 годин на добу при цілодобовому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водопостачанні або більше трьох діб на місяць у разі  подачі  води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  добовим  графіком розрахунок за відпущену воду здійснюється за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нормативами водопоспоживання, які перераховуються на фактичний час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подачі води.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79" w:name="o87"/>
      <w:bookmarkEnd w:id="79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Факт відсутності питної води  встановлюється  споживачами  та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представниками виробника і фіксується відповідним актом.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80" w:name="o88"/>
      <w:bookmarkEnd w:id="80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  IV. Приєднання об'єктів до систем централізованого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питного водопостачання та водовідведення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81" w:name="o89"/>
      <w:bookmarkEnd w:id="81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4.1.    Для    приєднання    до    систем    централізованого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водопостачання  та водовідведення замовнику таких послуг надаються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технічні умови.  Форма технічних умов наведена в додатку 1 до  цих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Правил.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82" w:name="o90"/>
      <w:bookmarkEnd w:id="82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Для одержання    технічних    умов    замовник    послуг    з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централізованого   водопостачання   та   водовідведення  подає  до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виробника таких послуг: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83" w:name="o91"/>
      <w:bookmarkEnd w:id="83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заяву;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84" w:name="o92"/>
      <w:bookmarkEnd w:id="84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опитувальний лист за формою згідно з додатком 2;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85" w:name="o93"/>
      <w:bookmarkEnd w:id="85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ситуаційний план  з  визначенням місця розташування земельної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ділянки на відповідній території.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86" w:name="o94"/>
      <w:bookmarkEnd w:id="86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Технічні умови мають містити графічний матеріал із нанесенням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відповідних інженерних мереж та місць приєднання  до  них  об'єкта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будівництва.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87" w:name="o95"/>
      <w:bookmarkEnd w:id="87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Виробник послуг   з   централізованого   водопостачання    та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водовідведення  видає  замовнику  технічні  умови згідно з поданою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заявою протягом десяти робочих днів з дня  реєстрації  відповідної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заяви  з урахуванням потужностей споруд та пропускної спроможності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мереж систем централізованого водопостачання та водовідведення, із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зазначенням умов для проектування вводу:  місця приєднання,  місця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розташування водомірного вузла,  умов для  влаштування  проміжного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резервуара і насосів - підвищувачів тиску.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88" w:name="o96"/>
      <w:bookmarkEnd w:id="88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{   Пункт   4.1   розділу   IV   в  редакції  Наказу  Міністерства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регіонального   розвитку,   будівництва   та  житлово-комунального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господарства N 541 ( </w:t>
      </w:r>
      <w:hyperlink r:id="rId20" w:tgtFrame="_blank" w:history="1">
        <w:r w:rsidRPr="002813CD">
          <w:rPr>
            <w:rFonts w:ascii="Consolas" w:eastAsia="Times New Roman" w:hAnsi="Consolas" w:cs="Courier New"/>
            <w:color w:val="004BC1"/>
            <w:sz w:val="24"/>
            <w:szCs w:val="24"/>
            <w:u w:val="single"/>
            <w:lang w:eastAsia="ru-RU"/>
          </w:rPr>
          <w:t>z1895-12</w:t>
        </w:r>
      </w:hyperlink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) від 24.10.2012 }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89" w:name="o97"/>
      <w:bookmarkEnd w:id="89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4.2. Вартість  послуг  з надання технічних умов на приєднання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до  централізованих  систем   водопостачання   та   водовідведення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визначається  на  підставі  обґрунтованих  трудовитрат та вартості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одного людино-дня.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90" w:name="o98"/>
      <w:bookmarkEnd w:id="90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{   Пункт   4.2   розділу   IV   в  редакції  Наказу  Міністерства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регіонального   розвитку,   будівництва   та  житлово-комунального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господарства N 541 ( </w:t>
      </w:r>
      <w:hyperlink r:id="rId21" w:tgtFrame="_blank" w:history="1">
        <w:r w:rsidRPr="002813CD">
          <w:rPr>
            <w:rFonts w:ascii="Consolas" w:eastAsia="Times New Roman" w:hAnsi="Consolas" w:cs="Courier New"/>
            <w:color w:val="004BC1"/>
            <w:sz w:val="24"/>
            <w:szCs w:val="24"/>
            <w:u w:val="single"/>
            <w:lang w:eastAsia="ru-RU"/>
          </w:rPr>
          <w:t>z1895-12</w:t>
        </w:r>
      </w:hyperlink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) від 24.10.2012 }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91" w:name="o99"/>
      <w:bookmarkEnd w:id="91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4.3. Забороняється будь-яке  самовільне  приєднання  об'єктів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водоспоживання до діючих систем централізованого водопостачання та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водовідведення  (включаючи  приєднання   до   будинкових   вводів,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внутрішньобудинкових мереж або до мереж споживачів).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92" w:name="o100"/>
      <w:bookmarkEnd w:id="92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{   Пункт   4.3   розділу   IV   в  редакції  Наказу  Міністерства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регіонального   розвитку,   будівництва   та  житлово-комунального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господарства N 541 ( </w:t>
      </w:r>
      <w:hyperlink r:id="rId22" w:tgtFrame="_blank" w:history="1">
        <w:r w:rsidRPr="002813CD">
          <w:rPr>
            <w:rFonts w:ascii="Consolas" w:eastAsia="Times New Roman" w:hAnsi="Consolas" w:cs="Courier New"/>
            <w:color w:val="004BC1"/>
            <w:sz w:val="24"/>
            <w:szCs w:val="24"/>
            <w:u w:val="single"/>
            <w:lang w:eastAsia="ru-RU"/>
          </w:rPr>
          <w:t>z1895-12</w:t>
        </w:r>
      </w:hyperlink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) від 24.10.2012 }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93" w:name="o101"/>
      <w:bookmarkEnd w:id="93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4.4. Виконання  технічних умов є обов'язковим при розробленні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проектів на об'єкти будівництва.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94" w:name="o102"/>
      <w:bookmarkEnd w:id="94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{   Пункт   4.4   розділу   IV   в  редакції  Наказу  Міністерства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регіонального   розвитку,   будівництва   та  житлово-комунального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господарства N 541 ( </w:t>
      </w:r>
      <w:hyperlink r:id="rId23" w:tgtFrame="_blank" w:history="1">
        <w:r w:rsidRPr="002813CD">
          <w:rPr>
            <w:rFonts w:ascii="Consolas" w:eastAsia="Times New Roman" w:hAnsi="Consolas" w:cs="Courier New"/>
            <w:color w:val="004BC1"/>
            <w:sz w:val="24"/>
            <w:szCs w:val="24"/>
            <w:u w:val="single"/>
            <w:lang w:eastAsia="ru-RU"/>
          </w:rPr>
          <w:t>z1895-12</w:t>
        </w:r>
      </w:hyperlink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) від 24.10.2012 }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95" w:name="o103"/>
      <w:bookmarkEnd w:id="95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lastRenderedPageBreak/>
        <w:t xml:space="preserve">     4.5. З'єднування   системи   водопостачання   об'єкта,   який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підключений до системи централізованого питного водопостачання,  з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водопроводами,  які  підключені  до власних джерел водопостачання,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можливо за погодженням із виробником.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96" w:name="o104"/>
      <w:bookmarkEnd w:id="96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Засувки, встановлені   на   лініях,  що  з'єднують  зазначені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водопроводи,  не можуть розглядатися як роз'єднувачі,  у зв'язку з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чим між ними має бути наявний видимий розрив.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97" w:name="o105"/>
      <w:bookmarkEnd w:id="97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З'єднання таких  водопроводів  може  здійснюватись   у   разі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недостатньої  потужності  централізованого  водопроводу з місцевих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джерел за узгодженням  з  виробником  і  територіальними  органами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держсанепідемслужби  та  при встановленні засувок,  опломбованих 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закритому положенні виробником.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98" w:name="o106"/>
      <w:bookmarkEnd w:id="98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4.6.  Технічний  нагляд за будівництвом та приймання споруд 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експлуатацію   здійснюються   згідно   з   Порядком   прийняття  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експлуатацію   закінчених   будівництвом   об'єктів,  затвердженим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постановою  Кабінету  Міністрів  України  від  13 квітня 2011 року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N 461 ( </w:t>
      </w:r>
      <w:r w:rsidRPr="002813CD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461-2011-п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).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99" w:name="o107"/>
      <w:bookmarkEnd w:id="99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{  Пункт  4.6  розділу  IV  із змінами, внесеними згідно з Наказом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Міністерства     регіонального     розвитку,     будівництва    та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житлово-комунального   господарства   N   541  (  </w:t>
      </w:r>
      <w:hyperlink r:id="rId24" w:tgtFrame="_blank" w:history="1">
        <w:r w:rsidRPr="002813CD">
          <w:rPr>
            <w:rFonts w:ascii="Consolas" w:eastAsia="Times New Roman" w:hAnsi="Consolas" w:cs="Courier New"/>
            <w:color w:val="004BC1"/>
            <w:sz w:val="24"/>
            <w:szCs w:val="24"/>
            <w:u w:val="single"/>
            <w:lang w:eastAsia="ru-RU"/>
          </w:rPr>
          <w:t>z1895-12</w:t>
        </w:r>
      </w:hyperlink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)  від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24.10.2012 }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00" w:name="o108"/>
      <w:bookmarkEnd w:id="100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4.7. Приєднання  мереж   водопостачання   та   водовідведення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субспоживачів  до мереж споживачів здійснюється згідно з порядком,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наведеним у пунктах 4.1-4.6 цих Правил.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01" w:name="o109"/>
      <w:bookmarkEnd w:id="101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4.8. Виробник  узгоджує   приєднання   водопровідних   вводів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субспоживачів до водопровідних мереж споживачів за умови наявності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згоди споживачів.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02" w:name="o110"/>
      <w:bookmarkEnd w:id="102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4.9. Каналізаційні випуски  стічних  вод  до  міської  мережі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водовідведення  повинні  бути  обладнані  запломбованими запірними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пристроями.  У  разі  їх  відсутності  споживач  в   узгоджені   з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виробником   строки  зобов'язаний  виконати  роботи  з  обладнання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випусків пристроями, що дозволяють припинити приймання стічних вод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у міську мережу водовідведення та здійснювати відбір проб.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03" w:name="o111"/>
      <w:bookmarkEnd w:id="103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4.10. Середньорічний  об'єм  стічних  вод,  що   утворюється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внаслідок випадання атмосферних опадів, сніготанення та здійснення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поливально-мийних робіт  під  час  прибирання  територій  (далі  -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поверхневі  стічні  води), О  і неорганізовано потрапляє  в мережі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р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водовідведення споживачів або через  дощозбірники  і  колодязі  на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мережах водовідведення, які розташовані на території споживачів, 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мережі водовідведення виробника,  як при загальносплавній,  так  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при роздільній системі водовідведення, визначається за формулою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04" w:name="o113"/>
      <w:bookmarkEnd w:id="104"/>
      <w:r w:rsidRPr="002813CD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ru-RU"/>
        </w:rPr>
        <w:lastRenderedPageBreak/>
        <w:t xml:space="preserve">                      О  = О  + О  + О  ,                      (1) </w:t>
      </w:r>
      <w:r w:rsidRPr="002813CD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ru-RU"/>
        </w:rPr>
        <w:br/>
        <w:t xml:space="preserve">                       р    Д    С    ПМ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05" w:name="o114"/>
      <w:bookmarkEnd w:id="105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де О - середньорічний   об'єм    поверхневих   стічних   вод,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р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куб.м/рік;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О   - середньорічний об'єм дощових вод, куб.м/рік;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Д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О   - середньорічний об'єм снігових вод, куб.м/рік;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С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О   - середньорічний    об'єм     поливально-мийних      вод,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ПМ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куб.м/рік.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{   Пункт   4.10   розділу   IV  в  редакції  Наказу  Міністерства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регіонального   розвитку,   будівництва   та  житлово-комунального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господарства N 131 ( </w:t>
      </w:r>
      <w:hyperlink r:id="rId25" w:tgtFrame="_blank" w:history="1">
        <w:r w:rsidRPr="002813CD">
          <w:rPr>
            <w:rFonts w:ascii="Consolas" w:eastAsia="Times New Roman" w:hAnsi="Consolas" w:cs="Courier New"/>
            <w:color w:val="004BC1"/>
            <w:sz w:val="24"/>
            <w:szCs w:val="24"/>
            <w:u w:val="single"/>
            <w:lang w:eastAsia="ru-RU"/>
          </w:rPr>
          <w:t>z0557-12</w:t>
        </w:r>
      </w:hyperlink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) від 27.03.2012 }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4.11. Середньорічний   об'єм  дощових вод, О , визначають за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           Д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формулою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06" w:name="o120"/>
      <w:bookmarkEnd w:id="106"/>
      <w:r w:rsidRPr="002813CD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ru-RU"/>
        </w:rPr>
        <w:t xml:space="preserve">                            О  = 10h к F ,                     (2) </w:t>
      </w:r>
      <w:r w:rsidRPr="002813CD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ru-RU"/>
        </w:rPr>
        <w:br/>
        <w:t xml:space="preserve">                             Д      Д Д Д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07" w:name="o121"/>
      <w:bookmarkEnd w:id="107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де h  - кількість   опадів    за   теплий   період  року, мм,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Д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визначається за метеорологічними даними;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к  - загальний  коефіцієнт  стоку  дощових  вод, що  враховує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Д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кількість дощових вод (шар  або  об'єм),  що  надходить  у  мережі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водовідведення за певний період часу (доба,  місяць,  сезон, рік),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від усієї суми атмосферних опадів, що випали за цей період;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08" w:name="o125"/>
      <w:bookmarkEnd w:id="108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F  - загальна площа стоку дощових вод, га.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09" w:name="o126"/>
      <w:bookmarkEnd w:id="109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Д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10" w:name="o127"/>
      <w:bookmarkEnd w:id="110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Загальний коефіцієнт  стоку  дощових  вод  для  площ  стоку з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різним видом поверхні визначається на підставі даних,  наведених 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додатку 3 до цих Правил.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11" w:name="o128"/>
      <w:bookmarkEnd w:id="111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Для визначення   середньорічного   об'єму   дощових   вод, О 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                          Д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 території населеного пункту,  що  має  різні   види   поверхонь,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загальний коефіцієнт стоку, к ,  для  загальної  площі  стоку, F 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Д                                  Д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розраховується як  середньозважена  величина  з  окремих   значень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коефіцієнта стоку, наведеного у додатку 3, для площ стоку з різним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видом  поверхні.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12" w:name="o129"/>
      <w:bookmarkEnd w:id="112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lastRenderedPageBreak/>
        <w:t xml:space="preserve">{  Розділ  IV  доповнено  новим  пунктом  4.11  згідно  з  Наказом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Міністерства     регіонального     розвитку,     будівництва    та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житлово-комунального   господарства   N   131  (  </w:t>
      </w:r>
      <w:hyperlink r:id="rId26" w:tgtFrame="_blank" w:history="1">
        <w:r w:rsidRPr="002813CD">
          <w:rPr>
            <w:rFonts w:ascii="Consolas" w:eastAsia="Times New Roman" w:hAnsi="Consolas" w:cs="Courier New"/>
            <w:color w:val="004BC1"/>
            <w:sz w:val="24"/>
            <w:szCs w:val="24"/>
            <w:u w:val="single"/>
            <w:lang w:eastAsia="ru-RU"/>
          </w:rPr>
          <w:t>z0557-12</w:t>
        </w:r>
      </w:hyperlink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)  від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27.03.2012 }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13" w:name="o130"/>
      <w:bookmarkEnd w:id="113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4.12. Середньорічний  об'єм  снігових вод, О , визначають  за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формулою                                         С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14" w:name="o131"/>
      <w:bookmarkEnd w:id="114"/>
      <w:r w:rsidRPr="002813CD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ru-RU"/>
        </w:rPr>
        <w:t xml:space="preserve">                       О  = 10h к Fc,                          (3) </w:t>
      </w:r>
      <w:r w:rsidRPr="002813CD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ru-RU"/>
        </w:rPr>
        <w:br/>
        <w:t xml:space="preserve">                        С      С С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15" w:name="o132"/>
      <w:bookmarkEnd w:id="115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де h  - кількість опадів за холодний  період  року  (загальна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С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початок   сніготанення),   мм,  визначається  за  метеорологічними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даними;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16" w:name="o134"/>
      <w:bookmarkEnd w:id="116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к  - загальний коефіцієнт стоку снігових вод  (з  урахуванням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17" w:name="o135"/>
      <w:bookmarkEnd w:id="117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С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прибирання снігу і втрат води  за  рахунок  часткового  поглинання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водопроникними поверхнями в період відлиги дорівнює 0,6);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18" w:name="o137"/>
      <w:bookmarkEnd w:id="118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Fc - загальна   площа   стоку   снігових   вод   з  території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підприємства,  установи,  організації,  га.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19" w:name="o138"/>
      <w:bookmarkEnd w:id="119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{  Розділ  IV  доповнено  новим  пунктом  4.12  згідно  з  Наказом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Міністерства     регіонального     розвитку,     будівництва    та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житлово-комунального   господарства   N   131  (  </w:t>
      </w:r>
      <w:hyperlink r:id="rId27" w:tgtFrame="_blank" w:history="1">
        <w:r w:rsidRPr="002813CD">
          <w:rPr>
            <w:rFonts w:ascii="Consolas" w:eastAsia="Times New Roman" w:hAnsi="Consolas" w:cs="Courier New"/>
            <w:color w:val="004BC1"/>
            <w:sz w:val="24"/>
            <w:szCs w:val="24"/>
            <w:u w:val="single"/>
            <w:lang w:eastAsia="ru-RU"/>
          </w:rPr>
          <w:t>z0557-12</w:t>
        </w:r>
      </w:hyperlink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)  від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27.03.2012 }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20" w:name="o139"/>
      <w:bookmarkEnd w:id="120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4.13. Середньорічний   об'єм   поливально-мийних вод, О  , що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                      ПМ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надходить  у  вуличну  мережу  водовідведення,  у разі відсутності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засобу обліку на водопровідному трубопроводі,  що подає воду на ці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потреби,    та   у   разі   використання   води   для   здійснення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поливально-мийних   робіт   з   додаткового   джерела    непитного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водопостачання визначається за формулою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21" w:name="o141"/>
      <w:bookmarkEnd w:id="121"/>
      <w:r w:rsidRPr="002813CD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ru-RU"/>
        </w:rPr>
        <w:t xml:space="preserve">                      О   = 10mpF  к  ,                        (4) </w:t>
      </w:r>
      <w:r w:rsidRPr="002813CD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ru-RU"/>
        </w:rPr>
        <w:br/>
        <w:t xml:space="preserve">                       ПМ        ПМ ПМ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22" w:name="o142"/>
      <w:bookmarkEnd w:id="122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де m  - питома  витрата  води на миття покриттів (як правило,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приймається 1,35 л/кв.м на одне миття), л/кв.м;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23" w:name="o143"/>
      <w:bookmarkEnd w:id="123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p -  середня  кількість  операцій  поливання та  миття на рік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(складає близько 150), од.; 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24" w:name="o144"/>
      <w:bookmarkEnd w:id="124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F   - площа твердих покриттів, на яких здійснюється миття,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25" w:name="o145"/>
      <w:bookmarkEnd w:id="125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lastRenderedPageBreak/>
        <w:t xml:space="preserve">      ПМ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га;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к   - коефіцієнт стоку для поливально-мийних вод (приймається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ПМ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рівним  0,5).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{  Розділ  IV  доповнено  новим  пунктом  4.13  згідно  з  Наказом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Міністерства     регіонального     розвитку,     будівництва    та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житлово-комунального   господарства   N   131  (  </w:t>
      </w:r>
      <w:hyperlink r:id="rId28" w:tgtFrame="_blank" w:history="1">
        <w:r w:rsidRPr="002813CD">
          <w:rPr>
            <w:rFonts w:ascii="Consolas" w:eastAsia="Times New Roman" w:hAnsi="Consolas" w:cs="Courier New"/>
            <w:color w:val="004BC1"/>
            <w:sz w:val="24"/>
            <w:szCs w:val="24"/>
            <w:u w:val="single"/>
            <w:lang w:eastAsia="ru-RU"/>
          </w:rPr>
          <w:t>z0557-12</w:t>
        </w:r>
      </w:hyperlink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)  від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27.03.2012 }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26" w:name="o149"/>
      <w:bookmarkEnd w:id="126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4.14. У  випадку  розміщення  на  одній   території   кількох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промислових  підприємств,  які  скидають  стоки  у  міську  мережу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водовідведення,  виробник при  видачі  технічних  умов  передбачає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встановлення   контрольних  колодязів  на  внутрішньомайданчикових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мережах для кожного з підприємств.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27" w:name="o150"/>
      <w:bookmarkEnd w:id="127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  V. Система обліку водопостачання та водовідведення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28" w:name="o151"/>
      <w:bookmarkEnd w:id="128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5.1. Облік  відпущеної  питної  води  та   прийнятих   стоків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здійснюється   виробником  і  споживачами  засобами  вимірювальної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техніки,  які занесені до Державного реєстру або пройшли  державну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метрологічну атестацію.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29" w:name="o152"/>
      <w:bookmarkEnd w:id="129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5.2. Вузли   обліку   повинні   розташовуватись   на   мережі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споживача,  як  правило,  на  межі  балансової  належності   мереж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виробника  та  споживача,  або  за згодою виробника в приміщеннях,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розташованих безпосередньо за зовнішньою стіною  будівлі  в  місці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входу водопровідного вводу.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30" w:name="o153"/>
      <w:bookmarkEnd w:id="130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5.3. Обладнання   вузла   обліку   здійснюється   за  рахунок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споживачів.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31" w:name="o154"/>
      <w:bookmarkEnd w:id="131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5.4. Періодична повірка,  обслуговування  та  ремонт  засобів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обліку проводяться відповідно до Закону України "Про метрологію та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метрологічну  діяльність"   (   </w:t>
      </w:r>
      <w:hyperlink r:id="rId29" w:tgtFrame="_blank" w:history="1">
        <w:r w:rsidRPr="002813CD">
          <w:rPr>
            <w:rFonts w:ascii="Consolas" w:eastAsia="Times New Roman" w:hAnsi="Consolas" w:cs="Courier New"/>
            <w:color w:val="004BC1"/>
            <w:sz w:val="24"/>
            <w:szCs w:val="24"/>
            <w:u w:val="single"/>
            <w:lang w:eastAsia="ru-RU"/>
          </w:rPr>
          <w:t>113/98-ВР</w:t>
        </w:r>
      </w:hyperlink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),   а   також   інших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нормативно-правових актів, які регулюють цю сферу діяльності.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32" w:name="o155"/>
      <w:bookmarkEnd w:id="132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Засоби обліку,  які виключені з державного реєстру  в  період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експлуатації   засобів   обліку,   можуть   використовуватись   до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закінчення встановленого  граничного  строку  служби,  після  чого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здійснюється їх заміна.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33" w:name="o156"/>
      <w:bookmarkEnd w:id="133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5.5. Проектування,   монтаж  та  експлуатація  вузлів  обліку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виконуються  відповідно  до  вимог  державних  будівельних   норм.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Приймання в експлуатацію вузла обліку та реєстрація засобів обліку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здійснюються за участю представника виробника.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34" w:name="o157"/>
      <w:bookmarkEnd w:id="134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5.6. До початку розробки технічної документації вузла  обліку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споживач  повинен  отримати  від  виробника вихідні дані,  а також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рекомендації щодо типу засобів обліку.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35" w:name="o158"/>
      <w:bookmarkEnd w:id="135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lastRenderedPageBreak/>
        <w:t xml:space="preserve">     Вихідні дані  видаються  за  заявкою  споживача  в  15-денний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термін.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36" w:name="o159"/>
      <w:bookmarkEnd w:id="136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Вибір засобів обліку здійснює споживач,  виходячи з отриманих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вихідних даних, одержаних від виробника.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37" w:name="o160"/>
      <w:bookmarkEnd w:id="137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5.7. Установка  засобів  обліку  здійснюється  відповідно  до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проекту, погодженого виробником.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38" w:name="o161"/>
      <w:bookmarkEnd w:id="138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5.8. У  разі  наявності  одного  вводу  до  будівлі,  що  має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протипожежно-господарський водопровід,  влаштування обвідної лінії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засобу   обліку   обов'язкове.   На   обвідній   лінії  монтується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електрифікована  засувка,  яка  пломбується  у   закритому   стані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виробником.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39" w:name="o162"/>
      <w:bookmarkEnd w:id="139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5.9. У   разі  відсутності  у  споживача  засобу  обліку  або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неможливості  виконати  ремонт  існуючого   виробник   має   право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зобов'язати  споживача  встановити  або  замінити  засіб  обліку 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визначений ним термін відповідно до умов договору.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40" w:name="o163"/>
      <w:bookmarkEnd w:id="140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5.10. Засоби обліку в місцях їх приєднання  до  трубопроводів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повинні  бути  опломбовані  представником виробника і захищені від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несанкціонованого  втручання  в  їх  роботу,  яке  може   порушити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достовірний  облік  кількості отриманої води.  Засувки на обвідних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лініях повинні бути опломбовані виробником.  Неопломбовані  засоби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обліку до експлуатації не допускаються.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41" w:name="o164"/>
      <w:bookmarkEnd w:id="141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У приміщеннях вузла обліку забороняється розміщення стояків 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випусків.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42" w:name="o165"/>
      <w:bookmarkEnd w:id="142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5.11. Встановлення  засобів обліку повинно виконуватись після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повної готовності приміщення вузла обліку  та  закінчення  монтажу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трубопроводів, арматури і промивки внутрішньобудинкової мережі.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43" w:name="o166"/>
      <w:bookmarkEnd w:id="143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5.12. У   разі  водопостачання  будівельних  майданчиків  від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централізованої мережі водопостачання та неможливості встановлення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вузла   обліку   на  постійне  місце  споживач  за  узгодженням  з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виробником може тимчасово встановити вузол обліку  в  спеціальному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утепленому приміщенні.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44" w:name="o167"/>
      <w:bookmarkEnd w:id="144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5.13. Споживач  забезпечує  захист приміщень,  де розташовані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вузли  обліку,  від  ґрунтових,  талих  і  дощових  вод  та  інших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шкідливих впливів, утримує зазначені приміщення в належному стані;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не  допускає  доступу   сторонніх   осіб   і   забезпечує   доступ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представників  виробника  за  службовими  посвідченнями до засобів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обліку, водопровідних пристроїв та обладнання.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45" w:name="o168"/>
      <w:bookmarkEnd w:id="145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5.14. Усі засоби обліку в  обумовлені  законодавством  строки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підлягають  періодичній  повірці.  Задовільні  результати  повірки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підтверджують свідоцтвом  про  повірку  або  записом  з  відбитком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повірочного   тавра   у   відповідному   розділі   експлуатаційної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lastRenderedPageBreak/>
        <w:t xml:space="preserve">документації.  Засоби обліку опломбовуються з нанесенням  відбитка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повірочного   тавра   в  місцях,  що  передбачені  експлуатаційною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документацією.  У випадку тривалості повірки  понад  місяць  об'єм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води визначається відповідно до п. 3.3 цих Правил до дня установки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повіреного засобу обліку.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46" w:name="o169"/>
      <w:bookmarkEnd w:id="146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5.15. Повірка,  ремонт та обслуговування засобів  обліку,  що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належать споживачам (крім квартирних), виконуються за їх рахунок.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47" w:name="o170"/>
      <w:bookmarkEnd w:id="147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5.16. У  разі  виникнення  у споживача обґрунтованих сумнівів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щодо правильності показів засобу обліку  він  може  звернутися  до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виробника  або  спеціалізованої  організації  з  заявою  про  його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позачергову повірку.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48" w:name="o171"/>
      <w:bookmarkEnd w:id="148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5.17. У разі порушення цілісності пломб на засобах обліку,  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також  на  їх  з'єднувальних  частинах,  накладених  представником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виробника,  виявлення фактів штучного  впливу  на  роботу  засобів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обліку  виробник  має  право  вимагати  від  споживача  проведення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позачергової  їх  повірки  до  закінчення  встановленого  для  них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міжповірочного інтервалу з метою контролю правильності їх показів.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49" w:name="o172"/>
      <w:bookmarkEnd w:id="149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У таких   випадках   позачергова   повірка   засобів   обліку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виконується за рахунок споживача.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50" w:name="o173"/>
      <w:bookmarkEnd w:id="150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5.18. Споживач відповідає за цілісність та збереження засобів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обліку,  пломб і деталей пломбування,  встановлених представниками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територіальних  органів Держспоживстандарту та виробником в місцях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з'єднань засобів обліку,  запірної арматури,  манометра та  іншого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обладнання вузла обліку незалежно від місця його розташування.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51" w:name="o174"/>
      <w:bookmarkEnd w:id="151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Знімати засоби обліку,  здійснювати будь-які заміни їх частин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або  зміни  положення  на  водомірному  вузлі,  де їх встановлено,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знімати  пломби,  накладені   органами   Держспоживстандарту   або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виробником,  має  право  лише  виробник  або  споживач за дозволом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виробника.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52" w:name="o175"/>
      <w:bookmarkEnd w:id="152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У разі самовільних дій споживач сплачує витрату води згідно з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пунктами 3.3, 3.4 цих Правил.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53" w:name="o176"/>
      <w:bookmarkEnd w:id="153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5.19. У випадку,  коли витрати води у споживача знизилися або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збільшилися  чи за розрахунками виробника не відповідають діаметру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встановленого  засобу  обліку,  споживач   відповідно   до   вимог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виробника  у  зазначений  ним термін здійснює переобладнання вузла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обліку з встановленням засобу обліку необхідного діаметра.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54" w:name="o177"/>
      <w:bookmarkEnd w:id="154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5.20. У разі необхідності з відома споживача і виробника  для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обліку  води,  що  витрачається  субспоживачем,  останній  за свій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рахунок може встановити засіб обліку.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55" w:name="o178"/>
      <w:bookmarkEnd w:id="155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lastRenderedPageBreak/>
        <w:t xml:space="preserve">     5.21. Зняття    показів    засобів    обліку     здійснюється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представником   виробника   у   присутності  споживача  або  самим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споживачем.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56" w:name="o179"/>
      <w:bookmarkEnd w:id="156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Виробник перевіряє  правильність  зняття  споживачем  показів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засобів обліку  води  та  надання  ним  відомостей  про  обсяги  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показники якості скинутих стічних вод.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57" w:name="o180"/>
      <w:bookmarkEnd w:id="157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Якщо перевіркою будуть встановлені розбіжності  між  показами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засобів   обліку  та  поданими  споживачем  відомостями,  виробник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проводить перерахунок кількості  поданої  питної  води  і  обсягів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скинутих  стічних  вод  за  період  від  попередньої  перевірки до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моменту виявлення розбіжності згідно з показниками засобів обліку.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Цей  перерахунок  здійснюється  за умови,  якщо виробником не було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виявлено фактів штучного втручання в  роботу  засобів  обліку,  їх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виходу з ладу або пошкодження пломб.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58" w:name="o181"/>
      <w:bookmarkEnd w:id="158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Порядок та терміни зняття показів засобів обліку визначаються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відповідно до договору.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59" w:name="o182"/>
      <w:bookmarkEnd w:id="159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5.22. У   разі  зняття  показів  засобів  обліку  представник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виробника зобов'язаний  перевіряти  цілісність  пломб  на  засобах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обліку,   гідрантах,  запірній  арматурі  та  інших  водопровідних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пристроях,  що  перебувають   у   віданні   споживача,   а   також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пересвідчитись у відсутності витоку води у мережі споживача.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60" w:name="o183"/>
      <w:bookmarkEnd w:id="160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5.23. Розрахунки   за  використану  воду  згідно  з  показами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засобів   обліку   здійснюються   з   моменту   опломбування    їх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з'єднувальних частин до вузла обліку представником виробника.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61" w:name="o184"/>
      <w:bookmarkEnd w:id="161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5.24. Якщо   вести  облік  води  за  показами  засобу  обліку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неможливо з причин,  що не залежать від споживача та зафіксовані 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установленому    порядку   (зняття   засобу   обліку   виробником,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пошкодження скла, корозія циферблата, припинення нормальної роботи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засобу  обліку  через  несправності,  що виникли в його механізмі,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тощо),  кількість використаної води за термін  відсутності  засобу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обліку (але не більше 2-х місяців) визначається за середньодобовою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витратою за попередні два розрахункові місяці.  У разі  тривалості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роботи засобу обліку менше 2-х місяців кількість води визначається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 середньодобовою витратою за  період  роботи  засобу  обліку  не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менше 15 днів.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62" w:name="o185"/>
      <w:bookmarkEnd w:id="162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Після закінчення зазначеного терміну,  якщо вести облік  води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неможливо   з   вини   виробника,   подальше   визначення  обсягів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водоспоживання здійснюється за нормами споживання.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63" w:name="o186"/>
      <w:bookmarkEnd w:id="163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5.25. Для контролю витрат води у  споживачів,  які  не  мають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засобів обліку, а також для перевірки показів встановлених засобів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обліку виробник  має  право  встановлювати  на  вводах  контрольні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засоби обліку. Ці роботи теж можуть бути виконані за обґрунтованою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вимогою споживача.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64" w:name="o187"/>
      <w:bookmarkEnd w:id="164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Дообладнання або   монтаж   вузлів  обліку  для  встановлення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контрольних засобів обліку  виконується  за  рахунок  зацікавленої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сторони.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65" w:name="o188"/>
      <w:bookmarkEnd w:id="165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5.26. Тривалість  роботи  контрольних засобів обліку має бути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не менше ніж 15 днів.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66" w:name="o189"/>
      <w:bookmarkEnd w:id="166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Якщо контрольний   засіб  обліку  виявить  неточність  роботи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засобів обліку,  що перевіряються,  останні підлягають ремонту,  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розрахунок  за водокористування здійснюється відповідно до показів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контрольного засобу обліку,  при цьому виробник має право провести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перерахунок   споживачеві  за  водокористування  в  попередні  два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місяці.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67" w:name="o190"/>
      <w:bookmarkEnd w:id="167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Витрати води   споживачами,   що  не  мають  засобів  обліку,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визначаються за середньодобовими даними,  розрахованими відповідно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до показів контрольного засобу обліку до установки засобів обліку.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68" w:name="o191"/>
      <w:bookmarkEnd w:id="168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5.27. В  окремих  випадках (сезонне водоспоживання,  незначні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витрати  води,  недоцільність  встановлення  засобів  обліку,   їх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відсутність тощо) розрахунок витрат води споживачами, які не мають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засобів обліку,  за узгодженням з виробником виконується згідно  з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нормами    водоспоживання,    затвердженими   місцевими   органами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виконавчої  влади,  - за кількістю календарних днів, протягом яких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проводилося водопостачання цих споживачів.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69" w:name="o192"/>
      <w:bookmarkEnd w:id="169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5.28. Витрати води на промивання трубопроводів (водопровідних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вводів) в  разі  відсутності  можливості  промивання  мереж  через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засоби обліку визначаються згідно з п. 3.3 цих Правил за фактичний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час промивання.  Якщо фактичний час промивання не визначений,  час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промивання дорівнює 24 годинам.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70" w:name="o193"/>
      <w:bookmarkEnd w:id="170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Споживач, який виконує промивання внутрішньобудинкових мереж,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повинен   погодити   з   виробником   схему  обладнання  та  місце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розташування вузла обліку,  тип,  діаметр засобу обліку води і  до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початку промивання викликати його представника для приймання вузла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обліку та встановлення, у разі необхідності, пломб для запобігання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безобліковим витратам води.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71" w:name="o194"/>
      <w:bookmarkEnd w:id="171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5.29. У  разі відсутності засобів обліку стічних вод їх облік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здійснюється такими методами: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72" w:name="o195"/>
      <w:bookmarkEnd w:id="172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1) за допомогою засобів обліку на водозаборах;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73" w:name="o196"/>
      <w:bookmarkEnd w:id="173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2) за паспортною продуктивністю насосів на водозаборах;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74" w:name="o197"/>
      <w:bookmarkEnd w:id="174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3) за   паспортним   дебітом  усіх  свердловин  та  проектною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потужністю поверхневого водозабору;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75" w:name="o198"/>
      <w:bookmarkEnd w:id="175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4) на підставі витрат води на технологічні потреби;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76" w:name="o199"/>
      <w:bookmarkEnd w:id="176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5) на підставі замірів кількості стічних вод, що надходять до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мереж водовідведення.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77" w:name="o200"/>
      <w:bookmarkEnd w:id="177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Метод визначення   кількості   стічних   вод   встановлюється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виробниками.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78" w:name="o201"/>
      <w:bookmarkEnd w:id="178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Якщо кількість стічних вод  визначається  одним  із  методів,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зазначених  у  цьому  пункті Правил,  що зафіксовано договором або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двостороннім актом між виробником  та  споживачем  на  обумовлений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термін,  то  споживач  протягом  цього  терміну  може  не надавати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виробнику таких даних.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79" w:name="o202"/>
      <w:bookmarkEnd w:id="179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5.30. У разі коли питна  вода  входить  до  складу  продукції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споживачів   і   згодом  не  потрапляє  до  централізованих  мереж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водовідведення, оплата за скидання стоків визначається за різницею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обсягу води, одержаної підприємством з усіх видів джерел, і обсягу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води, що увійшла до складу продукції.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80" w:name="o203"/>
      <w:bookmarkEnd w:id="180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Для споживачів  харчової  промисловості,  де  питна вода є не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тільки  напівфабрикатом,  а   й   компонентом   для   виготовлення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продукції,  обсяг  стічних  вод,  що  надходить до централізованих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мереж водовідведення,  обчислюється як різниця між кількістю води,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одержаної підприємством з усіх видів джерел,  та обсягом води, яка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входить до складу продукції  і  не  потрапляє  до  централізованої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мережі водовідведення.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81" w:name="o204"/>
      <w:bookmarkEnd w:id="181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Споживач надає відповідні розрахунки виробнику.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82" w:name="o205"/>
      <w:bookmarkEnd w:id="182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5.31. Виробник  має  право   шляхом   обстеження   на   місці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перевіряти  подані споживачем дані про кількість та якість стічних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вод,  що  скидаються  до  централізованих  мереж   водовідведення,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відповідно до умов договору.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83" w:name="o206"/>
      <w:bookmarkEnd w:id="183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            VI. Регулювання вільних тисків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84" w:name="o207"/>
      <w:bookmarkEnd w:id="184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6.1. У  разі  недостатнього  тиску  в мережі централізованого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водопостачання для постачання водою верхніх поверхів  будинків  за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проектом,  узгодженим  з  виробником,  передбачається встановлення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насосів для підвищення тиску води,  а  при  постійному  надмірному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тиску понад 1 кг/кв.см - регуляторів тиску "після себе".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85" w:name="o208"/>
      <w:bookmarkEnd w:id="185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Окремо розміщені насосні станції  для  підкачування  холодної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води перебувають на балансі виробника і ним експлуатуються.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86" w:name="o209"/>
      <w:bookmarkEnd w:id="186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Насосне обладнання  для   підкачування   холодної   води   та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регулятори тиску, встановлені в котельнях, ТП і прибудовах до них,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які перебувають на балансі  юридичних  осіб,  експлуатуються  ними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відповідно до умов договорів, укладених з виробником.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87" w:name="o210"/>
      <w:bookmarkEnd w:id="187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lastRenderedPageBreak/>
        <w:t xml:space="preserve">     Насосні станції  підкачування  холодної  води  та  регулятори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тиску,  розміщені  в  житлових  будинках  або  прибудовах  до них,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перебувають на балансі споживачів і обслуговуються ними.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88" w:name="o211"/>
      <w:bookmarkEnd w:id="188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На кожній   насосній   станції,  розташованій  у  приміщеннях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котелень, ТП або прибудовах до них та призначеній для підкачування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води  в  мережі  холодного водопостачання,  має бути організований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облік подачі води і витрат електроенергії.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89" w:name="o212"/>
      <w:bookmarkEnd w:id="189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Виробник відшкодовує  теплопостачальним  організаціям витрати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на експлуатацію насосних агрегатів.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90" w:name="o213"/>
      <w:bookmarkEnd w:id="190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6.2. Самовільне влаштування водонапірних баків у будинках  не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допускається.  Вони  встановлюються  лише  за  згодою  виробника 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територіальних органів державної санітарно-епідеміологічної служби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відповідно   до   вимог  будівельних  норм  та  за  умови  повного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забезпечення санітарних  вимог  споживачем  щодо  їх  утримання  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забезпечення якості води.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91" w:name="o214"/>
      <w:bookmarkEnd w:id="191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               VII. Протипожежні пристрої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92" w:name="o215"/>
      <w:bookmarkEnd w:id="192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7.1. Обладнання внутрішніх протипожежних водопроводів повинно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відповідати діючим будівельним нормам.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93" w:name="o216"/>
      <w:bookmarkEnd w:id="193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7.2. Кожний проект внутрішньобудинкового водопроводу,  що має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протипожежні   пристрої,  перед  надходженням  до  виробника  може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здійснюватися  лише  за  наявності  проектної  документації,   яка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пройшла  попередню  експертизу  (перевірку)  в  органах державного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пожежного нагляду на  відповідність  нормативно-правовим  актам  з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пожежної безпеки.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94" w:name="o217"/>
      <w:bookmarkEnd w:id="194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7.3. У разі наявності у вузлі обліку споживача обвідної лінії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запірна арматура на  ній  пломбується  представником  виробника  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закритому стані. За цілісність пломби відповідає споживач.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95" w:name="o218"/>
      <w:bookmarkEnd w:id="195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З метою    недопущення    самовільного    і     безоблікового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водокористування  виробник  також  має  право  накладати пломби на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пожежні гідранти та крани, які розташовані на мережі споживача.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96" w:name="o219"/>
      <w:bookmarkEnd w:id="196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7.4. З протипожежною метою допускається встановлення пожежних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насосів з приєднанням до мереж споживачів за вузлом обліку.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97" w:name="o220"/>
      <w:bookmarkEnd w:id="197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7.5. Пожежні  насоси,  як  правило,  встановлюються  в одному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приміщенні з засувкою на обвідній лінії.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98" w:name="o221"/>
      <w:bookmarkEnd w:id="198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7.6. Використовувати  воду  для   господарських   потреб   із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самостійних   протипожежних  систем,  що  живляться  від  спільних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вводів, забороняється.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199" w:name="o222"/>
      <w:bookmarkEnd w:id="199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Якщо представник  виробника  виявить  самовільне користування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водою  з  пожежних  систем,  розрахунок   за   воду   здійснюється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lastRenderedPageBreak/>
        <w:t xml:space="preserve">відповідно до п.  3.3 цих Правил з часу початку користування водою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до часу його виявлення.  Якщо час початку  користування  водою  не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виявлено, то розрахунок здійснюється за місячний термін.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00" w:name="o223"/>
      <w:bookmarkEnd w:id="200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7.7. Перевірка   пожежних   гідрантів  здійснюється  органами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пожежної охорони разом з представниками виробника.  Про проведення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перевірки  справності  пожежної  системи  в будинках і спорудах та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випробувань пожежних насосів споживач має повідомити виробника  за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три  доби до зняття пломб із засувок обвідних ліній тощо.  У цьому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випадку розрахунки за воду проводяться за пропускною  спроможністю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водопровідного   вводу   при  швидкості  води  2,0  м/сек  за  час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фактичного водокористування.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01" w:name="o224"/>
      <w:bookmarkEnd w:id="201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Без узгодження  з  виробником  споживач  не має права знімати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пломбу.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02" w:name="o225"/>
      <w:bookmarkEnd w:id="202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7.8. Зняття  пломб  із  запірної  арматури  без  попереднього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повідомлення  виробника може здійснюватися лише при гасінні пожеж.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Після    закінчення    користування     протипожежною     системою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водопостачання   споживач   зобов'язаний   протягом   доби  надати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виробнику акт про зняття пломб та викликати його представника  для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опломбування.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03" w:name="o226"/>
      <w:bookmarkEnd w:id="203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7.9.  Витрати  води  споживачем  на гасіння пожеж, ліквідацію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надзвичайних ситуацій,  проведення навчальних занять з цих  питань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оплаті  не  підлягають.  Про  витрату  води  у зазначених цілях за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участю представників пожежно-рятувальних підрозділів  Міністерства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надзвичайних    ситуацій    України,    споживача   та   виробника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(постачальника) складається акт із зазначенням  часу  користування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водою.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04" w:name="o227"/>
      <w:bookmarkEnd w:id="204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{   Пункт   7.9   розділу   VII  в  редакції  Наказу  Міністерства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регіонального   розвитку,   будівництва   та  житлово-комунального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господарства N 541 ( </w:t>
      </w:r>
      <w:hyperlink r:id="rId30" w:tgtFrame="_blank" w:history="1">
        <w:r w:rsidRPr="002813CD">
          <w:rPr>
            <w:rFonts w:ascii="Consolas" w:eastAsia="Times New Roman" w:hAnsi="Consolas" w:cs="Courier New"/>
            <w:color w:val="004BC1"/>
            <w:sz w:val="24"/>
            <w:szCs w:val="24"/>
            <w:u w:val="single"/>
            <w:lang w:eastAsia="ru-RU"/>
          </w:rPr>
          <w:t>z1895-12</w:t>
        </w:r>
      </w:hyperlink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) від 24.10.2012 }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05" w:name="o228"/>
      <w:bookmarkEnd w:id="205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7.10. Водокористування   з   пожежних   гідрантів  та  кранів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централізованої   системи   водопостачання    дозволяється    лише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службовому персоналу органів пожежної охорони та виробнику.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06" w:name="o229"/>
      <w:bookmarkEnd w:id="206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7.11. Ремонт  і  утримання в належному стані пожежних систем,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розміщених  на  мережах  споживачів,   здійснюються   за   рахунок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споживачів.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07" w:name="o230"/>
      <w:bookmarkEnd w:id="207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                VIII. Вуличні водорозбори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08" w:name="o231"/>
      <w:bookmarkEnd w:id="208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8.1. Вуличні    водорозбори    (колонки)    призначені    для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колективного водокористування.  Місце їх встановлення визначається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  пропозицією  місцевих органів самоврядування та за погодженням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виробника.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09" w:name="o232"/>
      <w:bookmarkEnd w:id="209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lastRenderedPageBreak/>
        <w:t xml:space="preserve">     8.2. Не дозволяється біля  водорозбору  прати  білизну,  мити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автомашини,  вози,  посуд,  домашніх  тварин тощо,  приєднувати до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водорозбірних колонок труби і шланги,  а також чинити інші дії, що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суперечать санітарним вимогам.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10" w:name="o233"/>
      <w:bookmarkEnd w:id="210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8.3. Експлуатація   та   ремонт   водорозборів   здійснюються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виробником  або  споживачами,  на  балансі  яких  перебувають   ці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водорозбори і які зобов'язані: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11" w:name="o234"/>
      <w:bookmarkEnd w:id="211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а) стежити за  станом  водорозборів,  цілісністю  їх  частин,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дотримуватися санітарних вимог;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12" w:name="o235"/>
      <w:bookmarkEnd w:id="212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б) не  допускати  нецільового  використання  води,  утворення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калюж та намерзлого льоду;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13" w:name="o236"/>
      <w:bookmarkEnd w:id="213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в) зберігати  непошкодженими   водостоки   та   підступи   до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водорозборів;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14" w:name="o237"/>
      <w:bookmarkEnd w:id="214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г) виконувати дезінфекцію і фарбування приладів водорозбору 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термін, визначений договором.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15" w:name="o238"/>
      <w:bookmarkEnd w:id="215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        IX. Спорудження тимчасових відгалужень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від мереж водопостачання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16" w:name="o239"/>
      <w:bookmarkEnd w:id="216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9.1. Тимчасові водопровідні  лінії  з  приєднанням  до  мереж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виробника  прокладаються згідно з технічними умовами.  Доцільність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встановлення засобів  обліку  на  тимчасовій  водопровідній  лінії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визначається  в  кожному  окремому  випадку виробником.  Тимчасові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водопровідні  лінії  споруджуються  і   утримуються   за   рахунок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споживачів і на баланс виробника не беруться.  У разі необхідності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приєднання  тимчасового  водопроводу  до   вуличного   водопроводу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виконується  за  узгодженим  проектом  водопостачання  об'єкта  за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постійною схемою.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17" w:name="o240"/>
      <w:bookmarkEnd w:id="217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9.2.  Технічні  умови на користування тимчасовим водопроводом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є чинними до завершення будівництва об'єкта.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18" w:name="o241"/>
      <w:bookmarkEnd w:id="218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{   Пункт   9.2   розділу   IX   в  редакції  Наказу  Міністерства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регіонального   розвитку,   будівництва   та  житлово-комунального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господарства N 541 ( </w:t>
      </w:r>
      <w:hyperlink r:id="rId31" w:tgtFrame="_blank" w:history="1">
        <w:r w:rsidRPr="002813CD">
          <w:rPr>
            <w:rFonts w:ascii="Consolas" w:eastAsia="Times New Roman" w:hAnsi="Consolas" w:cs="Courier New"/>
            <w:color w:val="004BC1"/>
            <w:sz w:val="24"/>
            <w:szCs w:val="24"/>
            <w:u w:val="single"/>
            <w:lang w:eastAsia="ru-RU"/>
          </w:rPr>
          <w:t>z1895-12</w:t>
        </w:r>
      </w:hyperlink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) від 24.10.2012 }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19" w:name="o242"/>
      <w:bookmarkEnd w:id="219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9.3. Тимчасове водопостачання будмайданчиків,  садів, парків,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кіосків для продажу напоїв  тощо  здійснюється  з  централізованих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систем  водопостачання,  а також мереж споживачів із встановленням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засобів обліку та інших запірних пристроїв у будь-якій точці,  але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 обов'язковим урахуванням вимог цих Правил.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20" w:name="o243"/>
      <w:bookmarkEnd w:id="220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9.4. Водопровідні  мережі,  що  підводять воду для поливання,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повинні мати запірні вентилі в місці приєднання до централізованих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систем водопостачання перед засобом обліку і за ним.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21" w:name="o244"/>
      <w:bookmarkEnd w:id="221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lastRenderedPageBreak/>
        <w:t xml:space="preserve">     9.5. Забороняється   встановлювати   тимчасові   водопровідні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мережі  для  поливання  території  домоволодінь,  що  є  приватною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власністю громадян.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22" w:name="o245"/>
      <w:bookmarkEnd w:id="222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9.6. У    разі   влаштування   тимчасових   відгалужень   від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водопровідних мереж,  які  можуть  використовуватися  для  гасіння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пожеж,  споживач  повинен  викликати  для пломбування представника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виробника та повідомити про це органи пожежної охорони.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23" w:name="o246"/>
      <w:bookmarkEnd w:id="223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                   X. Витоки води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24" w:name="o247"/>
      <w:bookmarkEnd w:id="224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10.1. У  разі  виявлення   витоку   води   через   зіпсування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санітарно-технічних приладів та арматури,  пошкодження внутрішньої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(у  тому  числі   внутрішньобудинкової)   мережі   водопостачання,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нераціонального використання води, у випадку, коли засіб обліку на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вводі відсутній або не працює з вини споживача,  останній здійснює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розрахунок за воду з виробником згідно з п. 3.3 цих Правил.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25" w:name="o248"/>
      <w:bookmarkEnd w:id="225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Розрахунок з виробником за  нераціональне  використання  води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внаслідок  витоків  здійснює  споживач,  у  якого  на  балансі,  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експлуатації, обслуговуванні перебуває внутрішньобудинкова система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водопостачання.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26" w:name="o249"/>
      <w:bookmarkEnd w:id="226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Виробник має право разом із споживачем здійснювати відповідно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до    умов   договору   вибіркову   перевірку   технічного   стану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внутрішньобудинкової  системи  водопостачання  споживача,  про  що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складається акт.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27" w:name="o250"/>
      <w:bookmarkEnd w:id="227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10.2. Залежно  від  місцевих  та  екологічних умов виробник 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разі необхідності має право звертатися до державних  адміністрацій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або  органів  місцевого  самоврядування  з  пропозицією  про зміну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нормативів водопостачання.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28" w:name="o251"/>
      <w:bookmarkEnd w:id="228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10.3. Використання  питної  води  з  систем  централізованого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водопостачання    для   охолодження   будь-якого   обладнання   за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прямоточною   схемою   забороняється.   З   цією   метою   повинні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влаштовуватися системи зворотного водопостачання.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29" w:name="o252"/>
      <w:bookmarkEnd w:id="229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          XI. Дворові системи водовідведення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30" w:name="o253"/>
      <w:bookmarkEnd w:id="230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11.1. Для  приймання  стічних  вод з внутрішньодомової мережі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водовідведення використовуються дворові мережі  водовідведення,  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для  випуску  їх  у  вуличну мережу водовідведення - каналізаційні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з'єднувальні лінії.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31" w:name="o254"/>
      <w:bookmarkEnd w:id="231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11.2. Каналізаційні  з'єднувальні  лінії  та  дворові  мережі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водовідведення будуються споживачами за власний рахунок.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32" w:name="o255"/>
      <w:bookmarkEnd w:id="232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    XII. Місцеві станції перекачування стічних вод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33" w:name="o256"/>
      <w:bookmarkEnd w:id="233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lastRenderedPageBreak/>
        <w:t xml:space="preserve">     12.1. У  разі  неможливості  скиду  стічних  вод  з території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споживача   у    вуличну    мережу    водовідведення    самопливом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застосовуються  місцеві станції перекачування стічних вод.  Для їх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спорудження споживачі мають звернутися до виробника для  одержання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технічних умов на проектування та узгодження проекту. Розміщуються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станції перекачування на території споживачів.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34" w:name="o257"/>
      <w:bookmarkEnd w:id="234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12.2. Станції   перекачування   стічних   вод   споруджуються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відповідно до діючих державних будівельних норм.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35" w:name="o258"/>
      <w:bookmarkEnd w:id="235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Місцеві станції  перекачування  стічних  вод   повинні   бути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обладнані  засобами обліку кількості стічних вод та пристроями для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відбору проб.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36" w:name="o259"/>
      <w:bookmarkEnd w:id="236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12.3. Місцеві станції перекачування стічних вод споруджуються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  окремому  приміщенні підземного або наземного типу (залежно від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глибини закладання мережі  водовідведення),  територія  якого  має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бути огороджена.  Машинний зал, резервуар та грабельне приміщення,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як правило, розміщують в одній споруді.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37" w:name="o260"/>
      <w:bookmarkEnd w:id="237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Станції перекачування, встановлені в житлових та прибудованих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до  них  будинках,  залишаються  на  балансі  споживача   та   ним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обслуговуються.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38" w:name="o261"/>
      <w:bookmarkEnd w:id="238"/>
      <w:r w:rsidRPr="002813CD">
        <w:rPr>
          <w:rFonts w:ascii="Consolas" w:eastAsia="Times New Roman" w:hAnsi="Consolas" w:cs="Courier New"/>
          <w:i/>
          <w:iCs/>
          <w:color w:val="212529"/>
          <w:sz w:val="24"/>
          <w:szCs w:val="24"/>
          <w:lang w:eastAsia="ru-RU"/>
        </w:rPr>
        <w:t xml:space="preserve">     {  Абзац третій пункту 12.3 розділу XII виключено на підставі </w:t>
      </w:r>
      <w:r w:rsidRPr="002813CD">
        <w:rPr>
          <w:rFonts w:ascii="Consolas" w:eastAsia="Times New Roman" w:hAnsi="Consolas" w:cs="Courier New"/>
          <w:i/>
          <w:iCs/>
          <w:color w:val="212529"/>
          <w:sz w:val="24"/>
          <w:szCs w:val="24"/>
          <w:lang w:eastAsia="ru-RU"/>
        </w:rPr>
        <w:br/>
        <w:t xml:space="preserve">Наказу   Міністерства   регіонального   розвитку,  будівництва  та </w:t>
      </w:r>
      <w:r w:rsidRPr="002813CD">
        <w:rPr>
          <w:rFonts w:ascii="Consolas" w:eastAsia="Times New Roman" w:hAnsi="Consolas" w:cs="Courier New"/>
          <w:i/>
          <w:iCs/>
          <w:color w:val="212529"/>
          <w:sz w:val="24"/>
          <w:szCs w:val="24"/>
          <w:lang w:eastAsia="ru-RU"/>
        </w:rPr>
        <w:br/>
        <w:t xml:space="preserve">житлово-комунального   господарства   N   541  (  </w:t>
      </w:r>
      <w:hyperlink r:id="rId32" w:tgtFrame="_blank" w:history="1">
        <w:r w:rsidRPr="002813CD">
          <w:rPr>
            <w:rFonts w:ascii="Consolas" w:eastAsia="Times New Roman" w:hAnsi="Consolas" w:cs="Courier New"/>
            <w:i/>
            <w:iCs/>
            <w:color w:val="004BC1"/>
            <w:sz w:val="24"/>
            <w:szCs w:val="24"/>
            <w:u w:val="single"/>
            <w:lang w:eastAsia="ru-RU"/>
          </w:rPr>
          <w:t>z1895-12</w:t>
        </w:r>
      </w:hyperlink>
      <w:r w:rsidRPr="002813CD">
        <w:rPr>
          <w:rFonts w:ascii="Consolas" w:eastAsia="Times New Roman" w:hAnsi="Consolas" w:cs="Courier New"/>
          <w:i/>
          <w:iCs/>
          <w:color w:val="212529"/>
          <w:sz w:val="24"/>
          <w:szCs w:val="24"/>
          <w:lang w:eastAsia="ru-RU"/>
        </w:rPr>
        <w:t xml:space="preserve">  )  від </w:t>
      </w:r>
      <w:r w:rsidRPr="002813CD">
        <w:rPr>
          <w:rFonts w:ascii="Consolas" w:eastAsia="Times New Roman" w:hAnsi="Consolas" w:cs="Courier New"/>
          <w:i/>
          <w:iCs/>
          <w:color w:val="212529"/>
          <w:sz w:val="24"/>
          <w:szCs w:val="24"/>
          <w:lang w:eastAsia="ru-RU"/>
        </w:rPr>
        <w:br/>
        <w:t xml:space="preserve">24.10.2012 }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39" w:name="o262"/>
      <w:bookmarkEnd w:id="239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12.4. Приймання  стічних  вод  від  районів,  у  яких   немає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централізованої системи водовідведення, здійснюється через зливові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станції.  Порядок скиду нечистот у  міську  мережу  водовідведення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асенізаційними  машинами  та  оплата  послуг,  що  надає виробник,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обумовлюються  договором  між  перевізниками  рідких  відходів  та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виробником.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40" w:name="o263"/>
      <w:bookmarkEnd w:id="240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12.5. Насосні  станції повинні мати аварійні випуски згідно з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діючими    будівельними    нормами,    а    також     безперебійне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електропостачання.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41" w:name="o264"/>
      <w:bookmarkEnd w:id="241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        XIII. Профілактика мереж водовідведення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42" w:name="o265"/>
      <w:bookmarkEnd w:id="242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13.1. Споживачі  зобов'язані  дотримуватися  Правил утримання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житлових будинків та прибудинкових територій, затверджених наказом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Держжитлокомунгоспу   від   17.05.2005   N   76   (   </w:t>
      </w:r>
      <w:hyperlink r:id="rId33" w:tgtFrame="_blank" w:history="1">
        <w:r w:rsidRPr="002813CD">
          <w:rPr>
            <w:rFonts w:ascii="Consolas" w:eastAsia="Times New Roman" w:hAnsi="Consolas" w:cs="Courier New"/>
            <w:color w:val="004BC1"/>
            <w:sz w:val="24"/>
            <w:szCs w:val="24"/>
            <w:u w:val="single"/>
            <w:lang w:eastAsia="ru-RU"/>
          </w:rPr>
          <w:t>z0927-05</w:t>
        </w:r>
      </w:hyperlink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),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зареєстрованих   у  Міністерстві  юстиції  України  25.08.2005  за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N    927/11207,    тримати    в    належному    технічному   стані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внутрішньобудинкові,   дворові   і   внутрішньоквартальні  мережі,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споруди і пристрої, що перебувають у них на балансі.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43" w:name="o266"/>
      <w:bookmarkEnd w:id="243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lastRenderedPageBreak/>
        <w:t xml:space="preserve">     13.2. Колодязі,  встановлені на  мережах  водовідведення,  що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належать споживачам, мають бути завжди доступні для огляду, вільні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від  завалів  ґрунтом,  будівельним  сміттям  тощо.  Забороняється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залишати колодязі з нещільно причиненими,  розбитими або зсунутими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 нього люками,  отворами в стінках  колодязів.  Узимку  споживачі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зобов'язані  очищати  ляди  колодязів  від  снігу та льоду.  Місце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розміщення колодязів має бути позначене спеціальними табличками із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зазначенням  відстані  до  колодязя  в метрах.  У разі пропажі або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поломки ляд колодязів споживачі повинні придбати нові.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44" w:name="o267"/>
      <w:bookmarkEnd w:id="244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13.3. У   випадку,   коли    засмічення    дворової    мережі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водовідведення,   що  перебуває  на  балансі  споживача,  загрожує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нормальній  роботі  вуличної  мережі   водовідведення   або   коли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прочищення дворової мережі водовідведення споживачем виконано не 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повному обсязі, виробник може здійснити прочищення дворової мережі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своїми силами і засобами за угодою із споживачем.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45" w:name="o268"/>
      <w:bookmarkEnd w:id="245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    XIV. Ремонт, експлуатація та підготовка систем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водопостачання та водовідведення до роботи взимку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46" w:name="o269"/>
      <w:bookmarkEnd w:id="246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14.1. Вуличні, квартальні, дворові, будинкові мережі, споруди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і    обладнання    систем    водопостачання    та   водовідведення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обслуговуються та реконструюються тим підприємством,  у  якого  ці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об'єкти перебувають на балансі.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47" w:name="o270"/>
      <w:bookmarkEnd w:id="247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14.2. Споживачі   зобов'язані   мати   схеми   або  виконавчі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креслення своїх мереж водопостачання та водовідведення, розміщених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як у землі, так і всередині будинків із зазначенням діаметра труб,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місць розміщення арматури,  санітарних приладів,  вузлів обліку та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інших  приладів  (пристроїв).  Споживачі,  що  не  мають  схем або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виконавчих креслень своїх мереж, повинні виконати інвентаризаційні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креслення  в  строк,  узгоджений з виробником.  Виконавчими можуть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бути креслення затвердженого проекту з нанесеними на них  змінами,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узгоджені   з  виробником,  один  примірник  яких  зберігається  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виробника.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48" w:name="o271"/>
      <w:bookmarkEnd w:id="248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14.3. Підготовка  протипожежних  систем   внутрішніх   мереж,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арматури,  обладнання  і вузлів обліку до роботи взимку входить до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обов'язків споживачів.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49" w:name="o272"/>
      <w:bookmarkEnd w:id="249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До зимового періоду споживачі повинні: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50" w:name="o273"/>
      <w:bookmarkEnd w:id="250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а) ліквідувати всі наявні та приховані витоки води;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51" w:name="o274"/>
      <w:bookmarkEnd w:id="251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б) замінити або відремонтувати аварійні ділянки трубопроводів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та обладнання;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52" w:name="o275"/>
      <w:bookmarkEnd w:id="252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в) відключити всі тимчасові водопровідні лінії,  обладнані на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літній період;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53" w:name="o276"/>
      <w:bookmarkEnd w:id="253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lastRenderedPageBreak/>
        <w:t xml:space="preserve">     г) захистити  вузол обліку та підведені до нього трубопроводи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від замерзання,  при  цьому  необхідно  забезпечити  безперешкодне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зняття показів засобів обліку;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54" w:name="o277"/>
      <w:bookmarkEnd w:id="254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ґ) у холодних приміщеннях,  де прокладені водопровідні труби,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здійснити  їх  теплову  ізоляцію,  вставити шибки,  відремонтувати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двері та забезпечити їх щільне зачинення;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55" w:name="o278"/>
      <w:bookmarkEnd w:id="255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д) забезпечити   ремонт   дверей  та  справну  роботу  систем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опалення на сходових майданчиках,  де прокладені труби,  а там, де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немає опалення, - достатню теплову ізоляцію водопровідних труб;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56" w:name="o279"/>
      <w:bookmarkEnd w:id="256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е) здійснити  достатнє  утеплення   водонапірних   баків   та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трубопроводів, прокладених на горищах;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57" w:name="o280"/>
      <w:bookmarkEnd w:id="257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є) забезпечити влаштування подвійних люків або утеплення  ляд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у водомірних камерах;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58" w:name="o281"/>
      <w:bookmarkEnd w:id="258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ж) забезпечити утеплення пожежних гідрантів і позначити місце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їх розташування світловими показниками згідно з ГОСТ 12.4.026-76*.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59" w:name="o282"/>
      <w:bookmarkEnd w:id="259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          XV. Охорона централізованих систем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водопостачання та водовідведення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60" w:name="o283"/>
      <w:bookmarkEnd w:id="260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15.1. Санітарна  охорона  у  сфері  централізованого  питного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водопостачання   та   водовідведення,   об'єкти,  зони  санітарної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охорони,  встановлення їх меж та поясів особливого  режиму,  вплив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потенційних  джерел,  забруднювачів,  обмеження  господарської  та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іншої діяльності на  цих  територіях  здійснюються  відповідно  до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Закону України   "Про   питну   воду   та   питне  водопостачання"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( </w:t>
      </w:r>
      <w:hyperlink r:id="rId34" w:tgtFrame="_blank" w:history="1">
        <w:r w:rsidRPr="002813CD">
          <w:rPr>
            <w:rFonts w:ascii="Consolas" w:eastAsia="Times New Roman" w:hAnsi="Consolas" w:cs="Courier New"/>
            <w:color w:val="004BC1"/>
            <w:sz w:val="24"/>
            <w:szCs w:val="24"/>
            <w:u w:val="single"/>
            <w:lang w:eastAsia="ru-RU"/>
          </w:rPr>
          <w:t>2918-14</w:t>
        </w:r>
      </w:hyperlink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).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61" w:name="o284"/>
      <w:bookmarkEnd w:id="261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15.2. Виробники та споживачі зобов'язані забезпечити  охорону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і  цілісність  систем  централізованого  питного водопостачання та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водовідведення,  які перебувають у них на  балансі  (трубопроводи,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споруди,   засоби  обліку,  люки,  колодязі,  гідранти  тощо),  не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допускати їх пошкодження, затоплення й розморожування, очищати від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льоду та снігу ляди колодязів,  стежити за цілісністю встановлених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пломб, забезпечувати відведення поверхневих вод від колодязів.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62" w:name="o285"/>
      <w:bookmarkEnd w:id="262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15.3. Якщо  на  водопровідних   і   каналізаційних   спорудах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вуличної  мережі та домових вводах будуть виявлені пошкодження або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несправності (розбиті або відсутні  ляди  колодязів,  провалювання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колодязів  або ґрунту біля колодязів,  надходження води в колодязі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з-під землі тощо), споживач зобов'язаний негайно повідомити про це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виробника,  вживши  заходів  для огороджування місць пошкоджень до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приїзду аварійної бригади.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63" w:name="o286"/>
      <w:bookmarkEnd w:id="263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15.4. У разі використання  приміщень  складів,  підвалів  для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господарської  діяльності  в  них мають бути виконані усі роботи з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гідроізоляції, передбачені діючими будівельними нормами.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64" w:name="o287"/>
      <w:bookmarkEnd w:id="264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15.5. Не  дозволяється  складання  матеріалів  і   предметів,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накопичування  сміття  ближче  ніж  за 5 м від осі водопровідних 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каналізаційних мереж і пристроїв та в межах  охоронних  санітарних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зон;  самовільне  спорудження над водопровідними і каналізаційними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мережами   та   пристроями   будь-яких   будівель   та   предметів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благоустрою;   здійснювати   роботи  на  мережах  централізованого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питного  водопостачання   та   водовідведення,   відкривати   ляди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колодязів,  спускатися  в них,  регулювати засувки без присутності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представників виробника.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65" w:name="o288"/>
      <w:bookmarkEnd w:id="265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15.6. У разі пошкодження  мереж,  споруд  водопостачання  або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водовідведення  особи,  що  виявили таке пошкодження,  зобов'язані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негайно повідомити про  це  виробника  та  здійснити  всі  можливі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заходи  щодо  усунення  наслідків  цього  пошкодження.  Ліквідація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пошкоджень  виконується  виробником  або  організацією,  яка   має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відповідну  ліцензію  на  здійснення  господарської  діяльності  з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централізованого  водопостачання  та  водовідведення,  за   участю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виробника.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66" w:name="o289"/>
      <w:bookmarkEnd w:id="266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15.7. У  разі  приймання шляхових покриттів в експлуатацію до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складу комісії для  контролю  за  станом  люків  водопровідних  та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каналізаційних колодязів входить представник виробника.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67" w:name="o290"/>
      <w:bookmarkEnd w:id="267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Начальник Управління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водопровідно-каналізаційного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господарства                                            В.П.Рудий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pict>
          <v:rect id="_x0000_i1027" style="width:0;height:0" o:hralign="center" o:hrstd="t" o:hr="t" fillcolor="#a0a0a0" stroked="f"/>
        </w:pic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68" w:name="o291"/>
      <w:bookmarkEnd w:id="268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                                Додаток 1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до Правил користування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системами централізованого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комунального водопостачання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та водовідведення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в населених пунктах України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69" w:name="o292"/>
      <w:bookmarkEnd w:id="269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                                ЗАТВЕРДЖУЮ: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Посада уповноваженого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представника органу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місцевого самоврядування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(або представника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уповноваженої ним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організації)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________ ___________________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(підпис)      (П.І.Б.)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М.П.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lastRenderedPageBreak/>
        <w:t xml:space="preserve">                    ТЕХНІЧНІ УМОВИ N ________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від "____" __________________20____ року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                    На приєднання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__________________________________________________________________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(найменування об'єкта будівництва)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до централізованих систем водопостачання та водовідведення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_________________________________________________________________.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(найменування населеного пункту)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                  ОСНОВНІ ВІДОМОСТІ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1. Замовник _________________________________________________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__________________________________________________________________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2. Найменування об'єкта будівництва _________________________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__________________________________________________________________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3. Місцезнаходження об'єкта будівництва _____________________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70" w:name="o304"/>
      <w:bookmarkEnd w:id="270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4. Вид будівництва (нове будівництво, реконструкція)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__________________________________________________________________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 Проектна   організація   (найменування,  місцезнаходження,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N телефону, П.І.Б. ГІПа) _________________________________________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71" w:name="o307"/>
      <w:bookmarkEnd w:id="271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6. Нормативні терміни: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Проектування ________________________________________________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Будівництва _________________________________________________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Введення об'єкта будівництва в експлуатацію _________________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7. Орієнтовна кошторисна вартість об'єкта __________ тис.грн.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                 УМОВИ ВОДОПОСТАЧАННЯ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1. Потреба у воді __________________ куб. м/добу, максимальні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витрати __________ л/сек.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72" w:name="o314"/>
      <w:bookmarkEnd w:id="272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Відпуск води проводиться: цілодобово/за графіком з ___ до ___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годин.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73" w:name="o315"/>
      <w:bookmarkEnd w:id="273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2. Вода,  що подається,  відповідає  нормативним  вимогам  до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питної води ______________________________________________________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(повністю, є відхилення за показниками _____________)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3. Місцем підключення до водопровідної мережі Д = ________ мм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є ________________________________________________________________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з тиском у точці підключення від ____ до _____ атм. (кгс/кв.см).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lastRenderedPageBreak/>
        <w:t xml:space="preserve">     4. Мережа ___________________________________________________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(кільцева, тупикова)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74" w:name="o318"/>
      <w:bookmarkEnd w:id="274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 На дільниці мережі, яка проектується, встановити: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__________________________________________________________________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(пожежні гідранти, водорозбірні колонки тощо)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6. Рекомендований матеріал для труб вводу ___________________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7. Глибина закладання _____ м (згідно із СНиП 2.04.02-84).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75" w:name="o322"/>
      <w:bookmarkEnd w:id="275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8. На водопровідному вводі водомірний вузол обладнати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__________________________________________________________________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(місце установки, тип водолічильника, діаметр)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76" w:name="o324"/>
      <w:bookmarkEnd w:id="276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9. Особливі умови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__________________________________________________________________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(необхідність будівництва резервуарів чистої води,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підкачувальних пристроїв, установки діафрагм, обмежувачів витрат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води, регуляторів тиску, використання систем оборотного та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повторного промислового водопостачання тощо)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10. Точка розподілу є _______________________________________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__________________________________________________________________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                 УМОВИ ВОДОВІДВЕДЕННЯ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77" w:name="o329"/>
      <w:bookmarkEnd w:id="277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1. Санітарно-технічні показники стічних вод: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а) середньодобове скидання стоків _______________ куб.м/добу;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б) максимальне скидання стоків ______________________ л/сек.;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в) коефіцієнт нерівномірності ______________________________;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г) БСК5 від __________________ мг/л до ________________ мг/л;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78" w:name="o334"/>
      <w:bookmarkEnd w:id="278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ґ) характерні інгредієнти стічних вод,  токсичні та  шкідливі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речовини   і   їх   граничнодопустимі  концентрації  в  стоках  (у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контрольному колодязі і в  місці  підключення  окремо  для  кожної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точки скиду стічних вод):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79" w:name="o335"/>
      <w:bookmarkEnd w:id="279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_________________________ не більше ________________________ мг/л;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_______________________ не більше _____________________ мг/л тощо.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80" w:name="o337"/>
      <w:bookmarkEnd w:id="280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Концентрація солей важких металів повинна відповідати нормам,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які встановлені Правилами  приймання  стічних  вод  підприємств  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комунальні   та  відомчі  системи  каналізації  населених  пунктів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України, затвердженими наказом  Держбуду  України  від  19  лютого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2002 року N 37,  зареєстрованими в Мін'юсті України 26 квітня 2002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року за N 403/6691.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81" w:name="o338"/>
      <w:bookmarkEnd w:id="281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За іншими показниками стічні води повинні відповідати вимогам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СНиП 2.04.03-85,  Правилам приймання  стічних  вод  підприємств  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lastRenderedPageBreak/>
        <w:t xml:space="preserve">комунальні   та  відомчі  системи  каналізації  населених  пунктів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України, затвердженим  наказом  Держбуду  України  від  19  лютого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2002 року  N  37,  зареєстрованим  в  Мін'юсті  України  26 квітня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2002 року  за  N   403/6691   та   місцевим   Правилам   приймання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______________  (назва  населеного пункту),  Правилам користування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системами   централізованого   комунального   водопостачання    та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водовідведення  в населених пунктах України,  затвердженим наказом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Міністерства з питань  житлово-комунального  господарства  України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від  27  червня  2008  року  N 190,  зареєстрованим в Міністерстві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юстиції України 7 жовтня 2008 року за N 936/15627.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82" w:name="o340"/>
      <w:bookmarkEnd w:id="282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2. Для  дотримання  вимог  пункту  1  необхідне проведення на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майданчику об'єкта будівництва таких будівельно-монтажних робіт та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вжиття організаційно-технічних заходів: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а) __________________________________________________________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б) __________________________________________________________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3. Місцем   приєднання   випуску  системи  водовідведення  до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комунальної мережі водовідведення Д = _____ мм є _________________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4. Точка розподілу є ________________________________________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 Особливі умови ___________________________________________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(необхідність обладнання    випуску    решіткою,   усереднювачами,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вимірювачами  витрат   стоків,   пробовідбірниками   єдиного   або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роздільного  випусків  промислових,  зливових  і побутових стоків,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локальних очисних споруд  промислових  стоків  тощо  на  території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підприємства, обладнання контрольних колодязів тощо).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83" w:name="o346"/>
      <w:bookmarkEnd w:id="283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6. Поверхневі,  дренажні,  умовно  чисті,  агресивні  стоки 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осади локальних очисних  споруд  у  господарсько-побутову  систему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водовідведення населеного пункту не приймаються.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84" w:name="o347"/>
      <w:bookmarkEnd w:id="284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7. Проект  зовнішніх  мереж  водопостачання  і водовідведення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об'єкта будівництва у одному примірнику передається на  розгляд  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зберігання виробнику, який видав технічні умови.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85" w:name="o348"/>
      <w:bookmarkEnd w:id="285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Технічні умови  є  чинними  до завершення будівництва об'єкта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(частина  сьома  статті  30  Закону   України   "Про   регулювання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містобудівної діяльності").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86" w:name="o349"/>
      <w:bookmarkEnd w:id="286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Посада керівника виробника         ______________________________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послуг з централізованого          (підпис, прізвище та ініціали)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водопостачання                     М.П.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та водовідведення,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який надає технічні умови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87" w:name="o350"/>
      <w:bookmarkEnd w:id="287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{ Додаток 1 в редакції Наказу Міністерства регіонального розвитку,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будівництва    та    житлово-комунального   господарства   N   541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( </w:t>
      </w:r>
      <w:hyperlink r:id="rId35" w:tgtFrame="_blank" w:history="1">
        <w:r w:rsidRPr="002813CD">
          <w:rPr>
            <w:rFonts w:ascii="Consolas" w:eastAsia="Times New Roman" w:hAnsi="Consolas" w:cs="Courier New"/>
            <w:color w:val="004BC1"/>
            <w:sz w:val="24"/>
            <w:szCs w:val="24"/>
            <w:u w:val="single"/>
            <w:lang w:eastAsia="ru-RU"/>
          </w:rPr>
          <w:t>z1895-12</w:t>
        </w:r>
      </w:hyperlink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) від 24.10.2012 }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88" w:name="o351"/>
      <w:bookmarkEnd w:id="288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lastRenderedPageBreak/>
        <w:t xml:space="preserve"> Начальник Управління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водопровідно-каналізаційного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господарства                                            В.П.Рудий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pict>
          <v:rect id="_x0000_i1028" style="width:0;height:0" o:hralign="center" o:hrstd="t" o:hr="t" fillcolor="#a0a0a0" stroked="f"/>
        </w:pic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89" w:name="o352"/>
      <w:bookmarkEnd w:id="289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                                Додаток 2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до Правил користування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системами централізованого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комунального водопостачання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та водовідведення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в населених пунктах України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90" w:name="o353"/>
      <w:bookmarkEnd w:id="290"/>
      <w:r w:rsidRPr="002813CD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ru-RU"/>
        </w:rPr>
        <w:t xml:space="preserve">                        ОПИТУВАЛЬНИЙ ЛИСТ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91" w:name="o354"/>
      <w:bookmarkEnd w:id="291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                    на приєднання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_______________________________________________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(найменування об'єкта будівництва)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до централізованих систем водопостачання та водовідведення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         ____________________________________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(найменування населеного пункту)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1. Місцезнаходження об'єкта будівництва _____________________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__________________________________________________________________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2. Замовник _________________________________________________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__________________________________________________________________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3. Проектна організація _____________________________________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4. Нормативні терміни проектування __________________________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будівництва ___________________________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92" w:name="o364"/>
      <w:bookmarkEnd w:id="292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5. Орієнтовна   кошторисна   вартість   об'єкта   будівництва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_______________ тис.грн.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6. Черговість введення в експлуатацію _______________________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7. Потреба  у  воді  питної  якості  згідно  з   нормативними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вимогами _________ куб. м/добу, максимальні витрати _______ л/сек.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з _____ до ______ годин; у тому числі: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на господарсько-питні потреби _________________ куб.  м/добу,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макс. ___________ л/сек.,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на технологічні  потреби  _____________________ куб.  м/добу,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макс. _____________ л/сек.,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для поливання  території  та зелених насаджень _________ куб.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м/добу, макс. ______ л/сек.,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витрати на пожежогасіння ____________________________ л/сек.,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lastRenderedPageBreak/>
        <w:t xml:space="preserve">     витрати води  для  об'єкта  будівництва_______________   куб.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м/добу, макс. ________ л/сек.,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інші витрати ___________________________________ куб. м/добу.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8. Потреба в технічній воді ____________________ куб. м/добу.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93" w:name="o375"/>
      <w:bookmarkEnd w:id="293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9. Показники стічних (зворотних) вод: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а) кількість _________________ куб. м/добу, максимальні скиди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_________________ л/сек. з _____ до ______ годин;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у т.ч. господарсько-побутових ___________________ куб. м/добу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______________ л/сек.;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виробничих ____________ куб. м/добу __________ л/сек.;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коефіцієнт нерівномірності ___________  скидання  стоків  від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об'єкта будівництва ____________ куб. м/добу ______________ л/сек.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94" w:name="o379"/>
      <w:bookmarkEnd w:id="294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б) фізико-хімічні властивості стоків і їх склад: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зважені речовини _________________ мг/л;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БСК повне _______________________ мг/л;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сульфіди _________________________ мг/л;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95" w:name="o383"/>
      <w:bookmarkEnd w:id="295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характерні інгредієнти і токсичні речовини: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96" w:name="o384"/>
      <w:bookmarkEnd w:id="296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Zn = _______ мг/л, Сч = _______ мг/л, Ni = _______ мг/л тощо.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97" w:name="o385"/>
      <w:bookmarkEnd w:id="297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10. На території об'єкта будівництва передбачено: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98" w:name="o386"/>
      <w:bookmarkEnd w:id="298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а) локальні очисні споруди у складі ________________________;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299" w:name="o387"/>
      <w:bookmarkEnd w:id="299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б) облік стоків, які скидаються (марка приладу)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_________________________________________________________________;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в) автоматизовані пробовідбірники (марка) __________________;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г) наявність лабораторії ___________________________________;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ґ) заходи на об'єкті _______________________________________;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(усереднення, розбавлення, дозоване скидання, локальна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очистка стоків тощо)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д) заходи  щодо утилізації або використання осадів виробничих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стічних вод ______________________________________________________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(вказати місце захоронення осадів, технологію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їх використання тощо)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300" w:name="o392"/>
      <w:bookmarkEnd w:id="300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11. Суміш  виробничих  і  господарсько-побутових  стічних вод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відповідає вимогам СНиП 2.04.03-85 і  Правилам  приймання  стічних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вод  підприємств  у  комунальні  та  відомчі  системи  каналізації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населених пунктів України,  затвердженим наказом Держбуду  України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від 19  лютого  2002 року N 37,  зареєстрованим в Мін'юсті України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26 квітня 2002 року за N 403/6691, та місцевим Правилам  приймання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____________________________________  (найменування     населеного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пункту).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За якими    показниками    не    відповідає   (перелічити   з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концентраціями, мг/л) ____________________________________________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lastRenderedPageBreak/>
        <w:t xml:space="preserve">     12. Обсяг води,  яка використовується в системі оборотного  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повторного промислового водопостачання, _____________ куб. м/добу.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301" w:name="o396"/>
      <w:bookmarkEnd w:id="301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13. Додатки до опитувального листа: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302" w:name="o397"/>
      <w:bookmarkEnd w:id="302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а) викопіювання  з  містобудівної  документації   зі   схемою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прив'язки   до   систем   водопостачання  та  водовідведення,  яка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пропонується;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303" w:name="o398"/>
      <w:bookmarkEnd w:id="303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б) копія   документа,   який   підтверджує   право  власності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(користування) на земельну ділянку,  на  якій  розташовано  об'єкт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>підключення;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304" w:name="o399"/>
      <w:bookmarkEnd w:id="304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в) копія дозволу  на  спеціальне  водокористування  та  копія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спеціального  дозволу  на  користування  надрами (у разі наявності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обов'язку щодо їх отримання).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305" w:name="o400"/>
      <w:bookmarkEnd w:id="305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Замовник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__________________  _____________  ______________________________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(посада)         (підпис)         (прізвище, ініціали)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М.П.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Проектна організація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__________________  _____________  ______________________________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(посада)         (підпис)         (прізвище, ініціали)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М.П.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306" w:name="o404"/>
      <w:bookmarkEnd w:id="306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{ Додаток 2 в редакції Наказу Міністерства регіонального розвитку,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будівництва    та    житлово-комунального   господарства   N   541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( </w:t>
      </w:r>
      <w:hyperlink r:id="rId36" w:tgtFrame="_blank" w:history="1">
        <w:r w:rsidRPr="002813CD">
          <w:rPr>
            <w:rFonts w:ascii="Consolas" w:eastAsia="Times New Roman" w:hAnsi="Consolas" w:cs="Courier New"/>
            <w:color w:val="004BC1"/>
            <w:sz w:val="24"/>
            <w:szCs w:val="24"/>
            <w:u w:val="single"/>
            <w:lang w:eastAsia="ru-RU"/>
          </w:rPr>
          <w:t>z1895-12</w:t>
        </w:r>
      </w:hyperlink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) від 24.10.2012 }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307" w:name="o405"/>
      <w:bookmarkEnd w:id="307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Начальник Управління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водопровідно-каналізаційного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господарства                                            В.П.Рудий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pict>
          <v:rect id="_x0000_i1029" style="width:0;height:0" o:hralign="center" o:hrstd="t" o:hr="t" fillcolor="#a0a0a0" stroked="f"/>
        </w:pic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308" w:name="o406"/>
      <w:bookmarkEnd w:id="308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                                Додаток 3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до Правил користування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системами централізованого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комунального водопостачання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та водовідведення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                        в населених пунктах України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309" w:name="o407"/>
      <w:bookmarkEnd w:id="309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                     ЗАГАЛЬНИЙ КОЕФІЦІЄНТ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стоку дощових вод з територій населених пунктів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             для площ стоку з різним видом поверхні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310" w:name="o408"/>
      <w:bookmarkEnd w:id="310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lastRenderedPageBreak/>
        <w:t>------------------------------------------------------------------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>|        Вид поверхні або площі стоку          |    Загальний    |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>|                                              |коефіцієнт стоку,|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>|                                              |       К         |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>|                                              |        Д        |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>|----------------------------------------------+-----------------|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>|1. Населені пункти з чисельністю населення    |                 |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>|понад 250 тис. осіб, а також                  |                 |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>|промислові підприємства і виробництва,        |                 |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>|розміщені на території усіх населених пунктів:|                 |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>|----------------------------------------------+-----------------|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>|покрівлі будинків і споруд, асфальтобетонні   |      0,7        |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>|покриття                                      |                 |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>|----------------------------------------------+-----------------|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>|бруковані або щебеневі мостові                |      0,5        |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>|----------------------------------------------+-----------------|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>|райони населеного пункту без дорожніх         |      0,25       |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>|покриттів, сквери, бульвари                   |                 |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>|----------------------------------------------+-----------------|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>|газони                                        |      0,1        |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>|----------------------------------------------+-----------------|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>|райони багатоповерхової забудови              |      0,45       |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>|----------------------------------------------+-----------------|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>|2. Населені пункти з чисельністю населення    |      0,45       |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>|від 50 тис. осіб до 250 тис. осіб             |                 |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>|----------------------------------------------+-----------------|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>|3. Населені пункти з чисельністю населення    |      0,35       |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>|до 50 тис. осіб                               |                 |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>------------------------------------------------------------------</w:t>
      </w: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</w:p>
    <w:p w:rsidR="002813CD" w:rsidRPr="002813CD" w:rsidRDefault="002813CD" w:rsidP="0028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</w:pPr>
      <w:bookmarkStart w:id="311" w:name="o437"/>
      <w:bookmarkEnd w:id="311"/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{  Правила  доповнено  Додатком  3  згідно  з Наказом Міністерства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регіонального   розвитку,   будівництва   та  житлово-комунального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господарства  N  131  (  </w:t>
      </w:r>
      <w:hyperlink r:id="rId37" w:tgtFrame="_blank" w:history="1">
        <w:r w:rsidRPr="002813CD">
          <w:rPr>
            <w:rFonts w:ascii="Consolas" w:eastAsia="Times New Roman" w:hAnsi="Consolas" w:cs="Courier New"/>
            <w:color w:val="004BC1"/>
            <w:sz w:val="24"/>
            <w:szCs w:val="24"/>
            <w:u w:val="single"/>
            <w:lang w:eastAsia="ru-RU"/>
          </w:rPr>
          <w:t>z0557-12</w:t>
        </w:r>
      </w:hyperlink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  )  від  27.03.2012; із змінами,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внесеними  згідно  з  Наказом Міністерства регіонального розвитку,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будівництва та житлово-комунального господарства N 541 ( </w:t>
      </w:r>
      <w:hyperlink r:id="rId38" w:tgtFrame="_blank" w:history="1">
        <w:r w:rsidRPr="002813CD">
          <w:rPr>
            <w:rFonts w:ascii="Consolas" w:eastAsia="Times New Roman" w:hAnsi="Consolas" w:cs="Courier New"/>
            <w:color w:val="004BC1"/>
            <w:sz w:val="24"/>
            <w:szCs w:val="24"/>
            <w:u w:val="single"/>
            <w:lang w:eastAsia="ru-RU"/>
          </w:rPr>
          <w:t>z1895-12</w:t>
        </w:r>
      </w:hyperlink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t xml:space="preserve">)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від 24.10.2012 } </w:t>
      </w:r>
      <w:r w:rsidRPr="002813CD">
        <w:rPr>
          <w:rFonts w:ascii="Consolas" w:eastAsia="Times New Roman" w:hAnsi="Consolas" w:cs="Courier New"/>
          <w:color w:val="212529"/>
          <w:sz w:val="24"/>
          <w:szCs w:val="24"/>
          <w:lang w:eastAsia="ru-RU"/>
        </w:rPr>
        <w:br/>
        <w:t xml:space="preserve"> </w:t>
      </w:r>
    </w:p>
    <w:p w:rsidR="00A5493D" w:rsidRDefault="00A5493D"/>
    <w:sectPr w:rsidR="00A54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78"/>
    <w:rsid w:val="002813CD"/>
    <w:rsid w:val="00973A78"/>
    <w:rsid w:val="00A5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13CD"/>
  </w:style>
  <w:style w:type="paragraph" w:styleId="HTML">
    <w:name w:val="HTML Preformatted"/>
    <w:basedOn w:val="a"/>
    <w:link w:val="HTML0"/>
    <w:uiPriority w:val="99"/>
    <w:semiHidden/>
    <w:unhideWhenUsed/>
    <w:rsid w:val="002813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13C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2813CD"/>
    <w:rPr>
      <w:i/>
      <w:iCs/>
    </w:rPr>
  </w:style>
  <w:style w:type="character" w:styleId="a4">
    <w:name w:val="Hyperlink"/>
    <w:basedOn w:val="a0"/>
    <w:uiPriority w:val="99"/>
    <w:semiHidden/>
    <w:unhideWhenUsed/>
    <w:rsid w:val="002813C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813C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13CD"/>
  </w:style>
  <w:style w:type="paragraph" w:styleId="HTML">
    <w:name w:val="HTML Preformatted"/>
    <w:basedOn w:val="a"/>
    <w:link w:val="HTML0"/>
    <w:uiPriority w:val="99"/>
    <w:semiHidden/>
    <w:unhideWhenUsed/>
    <w:rsid w:val="002813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13C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2813CD"/>
    <w:rPr>
      <w:i/>
      <w:iCs/>
    </w:rPr>
  </w:style>
  <w:style w:type="character" w:styleId="a4">
    <w:name w:val="Hyperlink"/>
    <w:basedOn w:val="a0"/>
    <w:uiPriority w:val="99"/>
    <w:semiHidden/>
    <w:unhideWhenUsed/>
    <w:rsid w:val="002813C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813C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83-2008-%D1%80" TargetMode="External"/><Relationship Id="rId13" Type="http://schemas.openxmlformats.org/officeDocument/2006/relationships/hyperlink" Target="https://zakon.rada.gov.ua/laws/show/1875-15" TargetMode="External"/><Relationship Id="rId18" Type="http://schemas.openxmlformats.org/officeDocument/2006/relationships/hyperlink" Target="https://zakon.rada.gov.ua/laws/show/1875-15" TargetMode="External"/><Relationship Id="rId26" Type="http://schemas.openxmlformats.org/officeDocument/2006/relationships/hyperlink" Target="https://zakon.rada.gov.ua/laws/show/z0557-12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z1895-12" TargetMode="External"/><Relationship Id="rId34" Type="http://schemas.openxmlformats.org/officeDocument/2006/relationships/hyperlink" Target="https://zakon.rada.gov.ua/laws/show/2918-14" TargetMode="External"/><Relationship Id="rId7" Type="http://schemas.openxmlformats.org/officeDocument/2006/relationships/hyperlink" Target="https://zakon.rada.gov.ua/laws/show/z1895-12" TargetMode="External"/><Relationship Id="rId12" Type="http://schemas.openxmlformats.org/officeDocument/2006/relationships/hyperlink" Target="https://zakon.rada.gov.ua/laws/show/z1895-12" TargetMode="External"/><Relationship Id="rId17" Type="http://schemas.openxmlformats.org/officeDocument/2006/relationships/hyperlink" Target="https://zakon.rada.gov.ua/laws/show/1875-15" TargetMode="External"/><Relationship Id="rId25" Type="http://schemas.openxmlformats.org/officeDocument/2006/relationships/hyperlink" Target="https://zakon.rada.gov.ua/laws/show/z0557-12" TargetMode="External"/><Relationship Id="rId33" Type="http://schemas.openxmlformats.org/officeDocument/2006/relationships/hyperlink" Target="https://zakon.rada.gov.ua/laws/show/z0927-05" TargetMode="External"/><Relationship Id="rId38" Type="http://schemas.openxmlformats.org/officeDocument/2006/relationships/hyperlink" Target="https://zakon.rada.gov.ua/laws/show/z1895-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akon.rada.gov.ua/laws/show/2918-14" TargetMode="External"/><Relationship Id="rId20" Type="http://schemas.openxmlformats.org/officeDocument/2006/relationships/hyperlink" Target="https://zakon.rada.gov.ua/laws/show/z1895-12" TargetMode="External"/><Relationship Id="rId29" Type="http://schemas.openxmlformats.org/officeDocument/2006/relationships/hyperlink" Target="https://zakon.rada.gov.ua/laws/show/113/98-%D0%B2%D1%80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557-12" TargetMode="External"/><Relationship Id="rId11" Type="http://schemas.openxmlformats.org/officeDocument/2006/relationships/hyperlink" Target="https://zakon.rada.gov.ua/laws/show/z1895-12" TargetMode="External"/><Relationship Id="rId24" Type="http://schemas.openxmlformats.org/officeDocument/2006/relationships/hyperlink" Target="https://zakon.rada.gov.ua/laws/show/z1895-12" TargetMode="External"/><Relationship Id="rId32" Type="http://schemas.openxmlformats.org/officeDocument/2006/relationships/hyperlink" Target="https://zakon.rada.gov.ua/laws/show/z1895-12" TargetMode="External"/><Relationship Id="rId37" Type="http://schemas.openxmlformats.org/officeDocument/2006/relationships/hyperlink" Target="https://zakon.rada.gov.ua/laws/show/z0557-12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hyperlink" Target="https://zakon.rada.gov.ua/laws/show/z0402-02" TargetMode="External"/><Relationship Id="rId23" Type="http://schemas.openxmlformats.org/officeDocument/2006/relationships/hyperlink" Target="https://zakon.rada.gov.ua/laws/show/z1895-12" TargetMode="External"/><Relationship Id="rId28" Type="http://schemas.openxmlformats.org/officeDocument/2006/relationships/hyperlink" Target="https://zakon.rada.gov.ua/laws/show/z0557-12" TargetMode="External"/><Relationship Id="rId36" Type="http://schemas.openxmlformats.org/officeDocument/2006/relationships/hyperlink" Target="https://zakon.rada.gov.ua/laws/show/z1895-12" TargetMode="External"/><Relationship Id="rId10" Type="http://schemas.openxmlformats.org/officeDocument/2006/relationships/hyperlink" Target="https://zakon.rada.gov.ua/laws/show/z0557-12" TargetMode="External"/><Relationship Id="rId19" Type="http://schemas.openxmlformats.org/officeDocument/2006/relationships/hyperlink" Target="https://zakon.rada.gov.ua/laws/show/z0402-02" TargetMode="External"/><Relationship Id="rId31" Type="http://schemas.openxmlformats.org/officeDocument/2006/relationships/hyperlink" Target="https://zakon.rada.gov.ua/laws/show/z1895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165-94" TargetMode="External"/><Relationship Id="rId14" Type="http://schemas.openxmlformats.org/officeDocument/2006/relationships/hyperlink" Target="https://zakon.rada.gov.ua/laws/show/z0403-02" TargetMode="External"/><Relationship Id="rId22" Type="http://schemas.openxmlformats.org/officeDocument/2006/relationships/hyperlink" Target="https://zakon.rada.gov.ua/laws/show/z1895-12" TargetMode="External"/><Relationship Id="rId27" Type="http://schemas.openxmlformats.org/officeDocument/2006/relationships/hyperlink" Target="https://zakon.rada.gov.ua/laws/show/z0557-12" TargetMode="External"/><Relationship Id="rId30" Type="http://schemas.openxmlformats.org/officeDocument/2006/relationships/hyperlink" Target="https://zakon.rada.gov.ua/laws/show/z1895-12" TargetMode="External"/><Relationship Id="rId35" Type="http://schemas.openxmlformats.org/officeDocument/2006/relationships/hyperlink" Target="https://zakon.rada.gov.ua/laws/show/z1895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12051</Words>
  <Characters>68691</Characters>
  <Application>Microsoft Office Word</Application>
  <DocSecurity>0</DocSecurity>
  <Lines>572</Lines>
  <Paragraphs>161</Paragraphs>
  <ScaleCrop>false</ScaleCrop>
  <Company>SPecialiST RePack</Company>
  <LinksUpToDate>false</LinksUpToDate>
  <CharactersWithSpaces>80581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iooooi</dc:creator>
  <cp:keywords/>
  <dc:description/>
  <cp:lastModifiedBy>iooooi</cp:lastModifiedBy>
  <cp:revision>3</cp:revision>
  <dcterms:created xsi:type="dcterms:W3CDTF">2021-07-06T10:41:00Z</dcterms:created>
  <dcterms:modified xsi:type="dcterms:W3CDTF">2021-07-06T10:41:00Z</dcterms:modified>
</cp:coreProperties>
</file>