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EC" w:rsidRPr="00FC1093" w:rsidRDefault="002D7CEC" w:rsidP="002D7CEC">
      <w:pPr>
        <w:ind w:left="6372"/>
      </w:pPr>
      <w:r>
        <w:t>Д</w:t>
      </w:r>
      <w:r w:rsidRPr="00FC1093">
        <w:t xml:space="preserve">одаток </w:t>
      </w:r>
      <w:r>
        <w:t>2</w:t>
      </w:r>
    </w:p>
    <w:p w:rsidR="002D7CEC" w:rsidRPr="00FC1093" w:rsidRDefault="002D7CEC" w:rsidP="002D7CEC">
      <w:pPr>
        <w:ind w:left="6372"/>
      </w:pPr>
      <w:r w:rsidRPr="00FC1093">
        <w:t>до договору про постачання</w:t>
      </w:r>
    </w:p>
    <w:p w:rsidR="002D7CEC" w:rsidRDefault="002D7CEC" w:rsidP="002D7CEC">
      <w:pPr>
        <w:ind w:left="6372"/>
      </w:pPr>
      <w:r w:rsidRPr="00FC1093">
        <w:t>електричної енергії споживачу</w:t>
      </w:r>
    </w:p>
    <w:p w:rsidR="002D7CEC" w:rsidRDefault="002D7CEC" w:rsidP="002D7CEC">
      <w:pPr>
        <w:ind w:left="6372"/>
      </w:pPr>
      <w:r>
        <w:t>№______________ від ________ р.</w:t>
      </w:r>
    </w:p>
    <w:p w:rsidR="002D7CEC" w:rsidRPr="00604376" w:rsidRDefault="002D7CEC" w:rsidP="002D7CEC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ru-RU"/>
        </w:rPr>
      </w:pPr>
    </w:p>
    <w:p w:rsidR="002D7CEC" w:rsidRDefault="002D7CEC" w:rsidP="002D7CEC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2D7CEC" w:rsidRDefault="002D7CEC" w:rsidP="002D7CEC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2D7CEC" w:rsidRPr="002514F4" w:rsidRDefault="002D7CEC" w:rsidP="002D7CEC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604376">
        <w:rPr>
          <w:b/>
          <w:bCs/>
          <w:lang w:eastAsia="ru-RU"/>
        </w:rPr>
        <w:t>КОМЕРЦІЙНА ПРОЗИЦІЯ №</w:t>
      </w:r>
      <w:r w:rsidR="002514F4">
        <w:rPr>
          <w:b/>
          <w:bCs/>
          <w:lang w:eastAsia="ru-RU"/>
        </w:rPr>
        <w:t xml:space="preserve"> 2 ______________________</w:t>
      </w:r>
      <w:r w:rsidR="002514F4">
        <w:rPr>
          <w:b/>
          <w:bCs/>
          <w:lang w:val="ru-RU" w:eastAsia="ru-RU"/>
        </w:rPr>
        <w:t>__________________</w:t>
      </w:r>
      <w:bookmarkStart w:id="0" w:name="_GoBack"/>
      <w:bookmarkEnd w:id="0"/>
    </w:p>
    <w:p w:rsidR="002D7CEC" w:rsidRPr="00DE2ACD" w:rsidRDefault="002D7CEC" w:rsidP="002D7CEC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DE2ACD">
        <w:rPr>
          <w:b/>
          <w:bCs/>
          <w:lang w:eastAsia="ru-RU"/>
        </w:rPr>
        <w:t>для споживачів за «вільними цінами»</w:t>
      </w:r>
    </w:p>
    <w:p w:rsidR="002D7CEC" w:rsidRDefault="002D7CEC" w:rsidP="002D7CEC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2D7CEC" w:rsidRDefault="002D7CEC" w:rsidP="002D7CEC">
      <w:pPr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r w:rsidRPr="00DE2ACD">
        <w:rPr>
          <w:bCs/>
          <w:sz w:val="22"/>
          <w:szCs w:val="22"/>
          <w:lang w:eastAsia="ru-RU"/>
        </w:rPr>
        <w:t xml:space="preserve"> (за виключенням юридичних осіб, що є розпорядниками, одержувачами бюджетних коштів, юридичн</w:t>
      </w:r>
      <w:r>
        <w:rPr>
          <w:bCs/>
          <w:sz w:val="22"/>
          <w:szCs w:val="22"/>
          <w:lang w:eastAsia="ru-RU"/>
        </w:rPr>
        <w:t>и</w:t>
      </w:r>
      <w:r w:rsidRPr="00DE2ACD">
        <w:rPr>
          <w:bCs/>
          <w:sz w:val="22"/>
          <w:szCs w:val="22"/>
          <w:lang w:eastAsia="ru-RU"/>
        </w:rPr>
        <w:t>х осіб та їх об’єднань, які забезпечують потреби держави або територіальної громади)</w:t>
      </w:r>
    </w:p>
    <w:p w:rsidR="002D7CEC" w:rsidRDefault="002D7CEC" w:rsidP="002D7CEC">
      <w:pPr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</w:p>
    <w:p w:rsidR="002D7CEC" w:rsidRPr="00DE2ACD" w:rsidRDefault="002D7CEC" w:rsidP="002D7CEC">
      <w:pPr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2D7CEC" w:rsidRPr="00DE2ACD" w:rsidTr="00572E24">
        <w:trPr>
          <w:trHeight w:val="98"/>
        </w:trPr>
        <w:tc>
          <w:tcPr>
            <w:tcW w:w="970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25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3525" w:type="dxa"/>
                      </w:tcPr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Предмет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комерційної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пропозиції</w:t>
                        </w:r>
                        <w:proofErr w:type="spellEnd"/>
                      </w:p>
                    </w:tc>
                  </w:tr>
                </w:tbl>
                <w:p w:rsidR="002D7CEC" w:rsidRPr="001E3E52" w:rsidRDefault="002D7CEC" w:rsidP="00572E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Постачання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електричної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енергії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як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товарної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продукції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9D4209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97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2697" w:type="dxa"/>
                      </w:tcPr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Ціна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електричної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енергії</w:t>
                        </w:r>
                        <w:proofErr w:type="spellEnd"/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322"/>
                    </w:trPr>
                    <w:tc>
                      <w:tcPr>
                        <w:tcW w:w="4570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Ціна електричної енергії (Ц) за 1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кВт.год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 визначається, виходячи з прогнозованої оптової ціни ОРЦ (згідно додатку до комерційної пропозиції, який узгоджується із кожним споживачем окремо).</w:t>
                        </w:r>
                      </w:p>
                      <w:p w:rsidR="002D7CEC" w:rsidRPr="009D3A0F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2D7CEC" w:rsidRPr="00DE2ACD" w:rsidTr="00572E24">
                    <w:trPr>
                      <w:trHeight w:val="669"/>
                    </w:trPr>
                    <w:tc>
                      <w:tcPr>
                        <w:tcW w:w="4569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Територія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здійснення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діяльності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оператора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системи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розподілу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, доступ до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якої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має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електропостачальник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, на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якій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пропонується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дана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комерційна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пропозиція</w:t>
                        </w:r>
                        <w:proofErr w:type="spellEnd"/>
                      </w:p>
                      <w:p w:rsidR="002D7CEC" w:rsidRPr="009D4209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:rsidR="002D7CEC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Вся територія України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2D7CEC" w:rsidRPr="00DE2ACD" w:rsidTr="00572E24">
                    <w:trPr>
                      <w:trHeight w:val="208"/>
                    </w:trPr>
                    <w:tc>
                      <w:tcPr>
                        <w:tcW w:w="4569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Можливість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застосування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тарифних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коефіцієнтів</w:t>
                        </w:r>
                        <w:proofErr w:type="spellEnd"/>
                      </w:p>
                      <w:p w:rsidR="002D7CEC" w:rsidRPr="001E3E52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Тарифні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коефіцієнти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для зон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доби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не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застосовуються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2520" w:type="dxa"/>
                      </w:tcPr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Розрахунковий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період</w:t>
                        </w:r>
                        <w:proofErr w:type="spellEnd"/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Календарний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з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першого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по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останнє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число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включно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9D4209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19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1719" w:type="dxa"/>
                      </w:tcPr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Спосіб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оплати</w:t>
                        </w: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1129"/>
                    </w:trPr>
                    <w:tc>
                      <w:tcPr>
                        <w:tcW w:w="4570" w:type="dxa"/>
                      </w:tcPr>
                      <w:p w:rsidR="002D7CEC" w:rsidRPr="0080139F" w:rsidRDefault="002D7CEC" w:rsidP="00572E24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Оплата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електричної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енергії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здійснюється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С</w:t>
                        </w:r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поживачем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у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формі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100%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попередньої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оплати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заявлених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Споживачем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обсягів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споживання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на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розрахунковий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період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з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остаточним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розрахунком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що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проводиться за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фактично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відпущену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електричну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енергію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згідно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з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даними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комерційного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обліку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. </w:t>
                        </w:r>
                      </w:p>
                      <w:p w:rsidR="002D7CEC" w:rsidRDefault="002D7CEC" w:rsidP="00572E2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Попередня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оплата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здійснюється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до 2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3-го</w:t>
                        </w:r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числа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місяця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що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передує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розрахунковому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періоду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(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місяцю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) у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розмірі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який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визначається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за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наступної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формулою: </w:t>
                        </w:r>
                      </w:p>
                      <w:p w:rsidR="002D7CEC" w:rsidRPr="004324AB" w:rsidRDefault="002D7CEC" w:rsidP="00572E24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 w:eastAsia="ru-RU"/>
                          </w:rPr>
                        </w:pPr>
                        <w:r w:rsidRPr="004324AB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ru-RU"/>
                          </w:rPr>
                          <w:t xml:space="preserve">O = </w:t>
                        </w:r>
                        <w:proofErr w:type="spellStart"/>
                        <w:r w:rsidRPr="004324AB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ru-RU"/>
                          </w:rPr>
                          <w:t>W</w:t>
                        </w:r>
                        <w:r w:rsidRPr="004324AB"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заяв</w:t>
                        </w:r>
                        <w:proofErr w:type="spellEnd"/>
                        <w:r w:rsidRPr="004324AB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ru-RU"/>
                          </w:rPr>
                          <w:t>*Ц,</w:t>
                        </w:r>
                      </w:p>
                      <w:p w:rsidR="002D7CEC" w:rsidRPr="0080139F" w:rsidRDefault="002D7CEC" w:rsidP="00572E24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W</w:t>
                        </w:r>
                        <w:r w:rsidRPr="0080139F">
                          <w:rPr>
                            <w:color w:val="000000"/>
                            <w:sz w:val="14"/>
                            <w:szCs w:val="14"/>
                            <w:lang w:val="ru-RU" w:eastAsia="ru-RU"/>
                          </w:rPr>
                          <w:t>заяв</w:t>
                        </w:r>
                        <w:proofErr w:type="spellEnd"/>
                        <w:r w:rsidRPr="0080139F">
                          <w:rPr>
                            <w:color w:val="000000"/>
                            <w:sz w:val="14"/>
                            <w:szCs w:val="14"/>
                            <w:lang w:val="ru-RU" w:eastAsia="ru-RU"/>
                          </w:rPr>
                          <w:t xml:space="preserve"> </w:t>
                        </w:r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-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заявлені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споживачем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обсяги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споживання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на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розрахунковий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період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, </w:t>
                        </w:r>
                      </w:p>
                      <w:p w:rsidR="002D7CEC" w:rsidRDefault="002D7CEC" w:rsidP="00572E2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Ц -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прогнозована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ціна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(тариф),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механізм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визначення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якої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вказаний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у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розділі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«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Ціна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електричної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енергії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»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цієї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Комерційної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пропозиції</w:t>
                        </w:r>
                        <w:proofErr w:type="spellEnd"/>
                        <w:r w:rsidRPr="0080139F">
                          <w:rPr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 xml:space="preserve"> № 1.</w:t>
                        </w: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У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разі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якщо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вартість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спожитої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електроенергії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перевищить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вартість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заявлених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договірних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величин,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остаточний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розрахунок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проводиться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lastRenderedPageBreak/>
                          <w:t>протягом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п’яти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робочих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днів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від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дня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отримання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рахунка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9D4209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2D7CEC" w:rsidRPr="00DE2ACD" w:rsidTr="00572E24">
                    <w:trPr>
                      <w:trHeight w:val="322"/>
                    </w:trPr>
                    <w:tc>
                      <w:tcPr>
                        <w:tcW w:w="4569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Термін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надання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рахунку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спожиту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електричну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енергію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та строк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його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оплати</w:t>
                        </w: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437"/>
                    </w:trPr>
                    <w:tc>
                      <w:tcPr>
                        <w:tcW w:w="4570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По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закінченню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розрахункового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Постачальник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до 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-го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числа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,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наступного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розрахунковим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,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надає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рахунок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на оплату за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фактично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спожиту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електричну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енергію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у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попередньому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6862C3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При умові затримки розрахункових даних комерційного обліку від ДП «Енергоринок», рахунок Споживачу за фактично спожиту електричну енергію буде надано не пізніше наступної доби від дати отримання зазначеної вище інформації.</w:t>
                        </w: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повинен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здійснити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оплату не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пізніше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-го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робочого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дня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від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дати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отримання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рахунку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від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Постачальника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на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фактичний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обсяг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електричної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енергії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0C581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2D7CEC" w:rsidRPr="00DE2ACD" w:rsidTr="00572E24">
                    <w:trPr>
                      <w:trHeight w:val="323"/>
                    </w:trPr>
                    <w:tc>
                      <w:tcPr>
                        <w:tcW w:w="4569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Умови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зміни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обсягів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споживання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електричної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енергії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в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розрахунковому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періоді</w:t>
                        </w:r>
                        <w:proofErr w:type="spellEnd"/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569"/>
                    </w:trPr>
                    <w:tc>
                      <w:tcPr>
                        <w:tcW w:w="4570" w:type="dxa"/>
                        <w:shd w:val="clear" w:color="auto" w:fill="auto"/>
                      </w:tcPr>
                      <w:p w:rsidR="002D7CEC" w:rsidRPr="001E3E52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має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право один раз на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, але не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пізніше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1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4-го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числа 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(включно)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розрахункового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звернутися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до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Постачальника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із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відповідною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письмовою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заявою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щодо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збільшення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договірних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величин. </w:t>
                        </w:r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При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цьому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повинен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здійснити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оплату не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пізніше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15-го числа розрахункового місяця.</w:t>
                        </w: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2D7CEC" w:rsidRPr="00DE2ACD" w:rsidTr="00572E24">
                    <w:trPr>
                      <w:trHeight w:val="323"/>
                    </w:trPr>
                    <w:tc>
                      <w:tcPr>
                        <w:tcW w:w="4569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Штрафні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санкції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невідповідність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заявленим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обсягам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споживання</w:t>
                        </w:r>
                        <w:proofErr w:type="spellEnd"/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2D7CEC" w:rsidRPr="00DE2ACD" w:rsidTr="00572E24">
                    <w:trPr>
                      <w:trHeight w:val="668"/>
                    </w:trPr>
                    <w:tc>
                      <w:tcPr>
                        <w:tcW w:w="4570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У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разі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перевищення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фактичного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обсягу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електричної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енергії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Споживачем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розрахунковий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місяць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від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заявленого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обсягу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на величину,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що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перевищує</w:t>
                        </w:r>
                        <w:proofErr w:type="spellEnd"/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Pr="00946DB7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%,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нараховувати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Споживачу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штраф у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розмірі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1%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від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вартості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різниці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між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фактичним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замовленим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обсягом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електричної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енергії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9D4209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43"/>
                  </w:tblGrid>
                  <w:tr w:rsidR="002D7CEC" w:rsidRPr="00DE2ACD" w:rsidTr="00572E24">
                    <w:trPr>
                      <w:trHeight w:val="93"/>
                    </w:trPr>
                    <w:tc>
                      <w:tcPr>
                        <w:tcW w:w="2943" w:type="dxa"/>
                      </w:tcPr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Спосіб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отримання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рахунку</w:t>
                        </w:r>
                        <w:proofErr w:type="spellEnd"/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70"/>
                  </w:tblGrid>
                  <w:tr w:rsidR="002D7CEC" w:rsidRPr="00DE2ACD" w:rsidTr="00572E24">
                    <w:trPr>
                      <w:trHeight w:val="668"/>
                    </w:trPr>
                    <w:tc>
                      <w:tcPr>
                        <w:tcW w:w="4270" w:type="dxa"/>
                      </w:tcPr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Споживач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отримує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в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зручний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для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нього</w:t>
                        </w:r>
                        <w:proofErr w:type="spellEnd"/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спосіб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:</w:t>
                        </w: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- в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структурних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підрозділах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Постача</w:t>
                        </w: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льника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;</w:t>
                        </w: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- через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особистий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електронний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кабінет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;</w:t>
                        </w: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факсимільним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зв’язком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;</w:t>
                        </w:r>
                      </w:p>
                      <w:p w:rsidR="002D7CEC" w:rsidRPr="00DE2ACD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поштовим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зв’язком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;</w:t>
                        </w:r>
                      </w:p>
                      <w:p w:rsidR="002D7CEC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електронною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поштою</w:t>
                        </w:r>
                        <w:proofErr w:type="spellEnd"/>
                        <w:r w:rsidRPr="00DE2AC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.</w:t>
                        </w:r>
                      </w:p>
                      <w:p w:rsidR="002D7CEC" w:rsidRPr="009D4209" w:rsidRDefault="002D7CEC" w:rsidP="00572E2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Спосіб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оплати 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послугу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розподілу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електроенергії</w:t>
                  </w:r>
                  <w:proofErr w:type="spellEnd"/>
                </w:p>
                <w:p w:rsidR="002D7CEC" w:rsidRPr="001E3E52" w:rsidRDefault="002D7CEC" w:rsidP="00572E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Споживач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здійснює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оплату 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послугу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розподілу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передачі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електричної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енергії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7CEC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безпосередньо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Оператору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системи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розподілу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2D7CEC" w:rsidRPr="009D4209" w:rsidRDefault="002D7CEC" w:rsidP="00572E24">
                  <w:pPr>
                    <w:pStyle w:val="Default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Розмір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пені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порушення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строку оплати та/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або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штраф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внесення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платежів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передбачених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умовами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Договору, з порушенням термінів, визначених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цією комерційною пропозицією, Споживач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сплачує Постачальнику пеню у розмірі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подвійної облікової ставки НБУ від суми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заборгованості за кожен день прострочення </w:t>
                  </w:r>
                </w:p>
                <w:p w:rsidR="002D7CEC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lastRenderedPageBreak/>
                    <w:t xml:space="preserve">  платежу, враховуючи день фактичної оплати.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Строк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договору та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умови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пролонгації</w:t>
                  </w:r>
                  <w:proofErr w:type="spellEnd"/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Договір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постачання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електричної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енергії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споживачу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вступає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дію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 моменту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підписання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діє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 31.12.2019 року, при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цьому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строк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постачання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електричної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енергії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починається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 </w:t>
                  </w:r>
                  <w:r w:rsidRPr="00946DB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______________</w:t>
                  </w:r>
                  <w:r w:rsidRPr="00946DB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 року.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Договір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вважається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продовженим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кожний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наступний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календарний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рік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якщо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 21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(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двадцять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один) день до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закінчення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терміну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Договору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жодною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із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Сторін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не буде заявлено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припинення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або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перегляд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умов.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Договір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може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бути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розірвано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і в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інший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термін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ініціативою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будь-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якої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із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Сторін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 порядку</w:t>
                  </w:r>
                  <w:proofErr w:type="gram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визначеному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чинним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законодавством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України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але </w:t>
                  </w:r>
                  <w:proofErr w:type="gram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будь</w:t>
                  </w:r>
                  <w:proofErr w:type="gram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якому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випадку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Договір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діє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повного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виконання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Сторонами, </w:t>
                  </w:r>
                </w:p>
                <w:p w:rsidR="002D7CEC" w:rsidRPr="009D4209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включаючи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штрафні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санкції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Термін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комерційної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пропозиції</w:t>
                  </w:r>
                  <w:proofErr w:type="spellEnd"/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  <w:lang w:val="uk-UA"/>
                    </w:rPr>
                  </w:pPr>
                </w:p>
                <w:p w:rsidR="002D7CEC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946DB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946DB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__________</w:t>
                  </w:r>
                  <w:r w:rsidRPr="00946DB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року до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_________2019 року </w:t>
                  </w:r>
                </w:p>
                <w:p w:rsidR="002D7CEC" w:rsidRPr="004324AB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включно.</w:t>
                  </w:r>
                </w:p>
                <w:p w:rsidR="002D7CEC" w:rsidRPr="009D4209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Розмір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штрафу 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дострокове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розірвання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Договору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разі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дострокового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розірвання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Договору за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ініціативою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Споживача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Споживач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сплачує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вартість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заявленого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місячного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обсягу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електричної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енергії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2D7CEC" w:rsidRPr="009D4209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2D7CEC" w:rsidRPr="001E3E52" w:rsidTr="00572E24">
              <w:tc>
                <w:tcPr>
                  <w:tcW w:w="4785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Компенсація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Споживачу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недотримання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Постачальником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комерційної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якості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надання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послуг</w:t>
                  </w:r>
                  <w:proofErr w:type="spellEnd"/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Розмір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компенсації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Споживачу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недотримання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Постачальником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якості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надання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комерційних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послуг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надається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обсягах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та у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порядку,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який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затверджений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Постановою</w:t>
                  </w:r>
                  <w:proofErr w:type="spellEnd"/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D7CEC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r w:rsidRPr="001E3E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НКРЕКП.</w:t>
                  </w:r>
                </w:p>
                <w:p w:rsidR="002D7CEC" w:rsidRPr="001E3E52" w:rsidRDefault="002D7CEC" w:rsidP="00572E2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2D7CEC" w:rsidRPr="00DE2ACD" w:rsidRDefault="002D7CEC" w:rsidP="00572E24">
            <w:pPr>
              <w:rPr>
                <w:sz w:val="22"/>
                <w:szCs w:val="22"/>
              </w:rPr>
            </w:pPr>
          </w:p>
        </w:tc>
      </w:tr>
    </w:tbl>
    <w:p w:rsidR="002D7CEC" w:rsidRDefault="002D7CEC" w:rsidP="002D7CEC">
      <w:pPr>
        <w:jc w:val="both"/>
        <w:rPr>
          <w:b/>
        </w:rPr>
      </w:pPr>
    </w:p>
    <w:p w:rsidR="002D7CEC" w:rsidRDefault="002D7CEC" w:rsidP="002D7CEC">
      <w:pPr>
        <w:jc w:val="both"/>
        <w:rPr>
          <w:b/>
          <w:lang w:val="ru-RU"/>
        </w:rPr>
      </w:pPr>
    </w:p>
    <w:p w:rsidR="002D7CEC" w:rsidRPr="005D11BE" w:rsidRDefault="002D7CEC" w:rsidP="002D7CEC">
      <w:pPr>
        <w:jc w:val="both"/>
        <w:rPr>
          <w:sz w:val="28"/>
          <w:szCs w:val="28"/>
        </w:rPr>
      </w:pPr>
      <w:r w:rsidRPr="00A62FA8">
        <w:rPr>
          <w:b/>
        </w:rPr>
        <w:t>Постачальник:</w:t>
      </w:r>
      <w:r>
        <w:t xml:space="preserve"> </w:t>
      </w:r>
      <w:r w:rsidRPr="005D11BE">
        <w:tab/>
      </w:r>
      <w:r w:rsidRPr="005D11BE">
        <w:tab/>
      </w:r>
      <w:r w:rsidRPr="005D11BE">
        <w:tab/>
      </w:r>
      <w:r w:rsidRPr="005D11BE">
        <w:tab/>
      </w:r>
      <w:r>
        <w:tab/>
      </w:r>
      <w:r w:rsidRPr="005D11BE">
        <w:tab/>
      </w:r>
      <w:r w:rsidRPr="00A62FA8">
        <w:rPr>
          <w:b/>
        </w:rPr>
        <w:t>Споживач:</w:t>
      </w:r>
    </w:p>
    <w:p w:rsidR="00DF6B8E" w:rsidRDefault="002514F4"/>
    <w:sectPr w:rsidR="00DF6B8E" w:rsidSect="001222AD">
      <w:pgSz w:w="11900" w:h="16840"/>
      <w:pgMar w:top="851" w:right="567" w:bottom="284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EC"/>
    <w:rsid w:val="000C5B5D"/>
    <w:rsid w:val="002514F4"/>
    <w:rsid w:val="002D7CEC"/>
    <w:rsid w:val="00530B9D"/>
    <w:rsid w:val="00A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DA8D-B3DF-469B-9BC2-1D1F9495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C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2</cp:revision>
  <dcterms:created xsi:type="dcterms:W3CDTF">2019-05-14T13:05:00Z</dcterms:created>
  <dcterms:modified xsi:type="dcterms:W3CDTF">2019-05-14T13:05:00Z</dcterms:modified>
</cp:coreProperties>
</file>