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0A" w:rsidRDefault="0080270A" w:rsidP="0080270A">
      <w:pPr>
        <w:shd w:val="clear" w:color="auto" w:fill="FFFFFF"/>
        <w:spacing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80270A" w:rsidRDefault="0080270A" w:rsidP="0080270A">
      <w:pPr>
        <w:shd w:val="clear" w:color="auto" w:fill="FFFFFF"/>
        <w:spacing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E9024C" w:rsidRPr="0080270A" w:rsidRDefault="0080270A" w:rsidP="0080270A">
      <w:pPr>
        <w:shd w:val="clear" w:color="auto" w:fill="FFFFFF"/>
        <w:spacing w:after="72" w:line="240" w:lineRule="auto"/>
        <w:jc w:val="center"/>
        <w:rPr>
          <w:rFonts w:ascii="Times New Roman" w:eastAsia="Times New Roman" w:hAnsi="Times New Roman" w:cs="Times New Roman"/>
          <w:color w:val="858796"/>
          <w:sz w:val="28"/>
          <w:szCs w:val="28"/>
          <w:lang w:val="uk-UA"/>
        </w:rPr>
      </w:pPr>
      <w:r w:rsidRPr="0080270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ПОЯСНЮВАЛЬНА ЗАПИСКА</w:t>
      </w:r>
      <w:r w:rsidR="00E9024C" w:rsidRPr="0080270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br/>
      </w:r>
      <w:r w:rsidRPr="0080270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val="uk-UA"/>
        </w:rPr>
        <w:t>до розрахунку плати за абонентське обслуговування</w:t>
      </w:r>
    </w:p>
    <w:p w:rsidR="0080270A" w:rsidRDefault="00E51F27" w:rsidP="00D92A8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80270A">
        <w:rPr>
          <w:sz w:val="28"/>
          <w:szCs w:val="28"/>
          <w:lang w:val="uk-UA"/>
        </w:rPr>
        <w:t xml:space="preserve">У зв’язку з внесенням змін до Законів України «Про комерційний облік теплової енергії та водопостачання» та «Про житлово-комунальні послуги», </w:t>
      </w:r>
      <w:r w:rsidRPr="0080270A">
        <w:rPr>
          <w:b/>
          <w:sz w:val="28"/>
          <w:szCs w:val="28"/>
          <w:lang w:val="uk-UA"/>
        </w:rPr>
        <w:t xml:space="preserve">плата за абонентське обслуговування споживачів є обов’язковим платежем для всіх споживачів, з кожним із яких укладено індивідуальний договір про надання </w:t>
      </w:r>
      <w:r w:rsidR="00665884" w:rsidRPr="0080270A">
        <w:rPr>
          <w:b/>
          <w:sz w:val="28"/>
          <w:szCs w:val="28"/>
          <w:lang w:val="uk-UA"/>
        </w:rPr>
        <w:t xml:space="preserve">комунальної </w:t>
      </w:r>
      <w:r w:rsidRPr="0080270A">
        <w:rPr>
          <w:b/>
          <w:sz w:val="28"/>
          <w:szCs w:val="28"/>
          <w:lang w:val="uk-UA"/>
        </w:rPr>
        <w:t>послуг</w:t>
      </w:r>
      <w:r w:rsidR="00665884" w:rsidRPr="0080270A">
        <w:rPr>
          <w:b/>
          <w:sz w:val="28"/>
          <w:szCs w:val="28"/>
          <w:lang w:val="uk-UA"/>
        </w:rPr>
        <w:t>и.</w:t>
      </w:r>
    </w:p>
    <w:p w:rsidR="0080270A" w:rsidRDefault="00E51F27" w:rsidP="00D92A80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lang w:val="uk-UA"/>
        </w:rPr>
      </w:pPr>
      <w:r w:rsidRPr="0080270A">
        <w:rPr>
          <w:sz w:val="28"/>
          <w:szCs w:val="28"/>
          <w:lang w:val="uk-UA"/>
        </w:rPr>
        <w:t>Відповідно до Закону України «Про житлово-комунальні послуги»,</w:t>
      </w:r>
      <w:r w:rsidRPr="0080270A">
        <w:rPr>
          <w:sz w:val="28"/>
          <w:szCs w:val="28"/>
        </w:rPr>
        <w:t> </w:t>
      </w:r>
      <w:r w:rsidRPr="0080270A">
        <w:rPr>
          <w:rStyle w:val="a6"/>
          <w:b/>
          <w:bCs/>
          <w:sz w:val="28"/>
          <w:szCs w:val="28"/>
          <w:lang w:val="uk-UA"/>
        </w:rPr>
        <w:t>плата за абонентське обслуговування</w:t>
      </w:r>
      <w:r w:rsidRPr="0080270A">
        <w:rPr>
          <w:rStyle w:val="a6"/>
          <w:sz w:val="28"/>
          <w:szCs w:val="28"/>
        </w:rPr>
        <w:t> </w:t>
      </w:r>
      <w:r w:rsidRPr="0080270A">
        <w:rPr>
          <w:rStyle w:val="a6"/>
          <w:i w:val="0"/>
          <w:sz w:val="28"/>
          <w:szCs w:val="28"/>
          <w:lang w:val="uk-UA"/>
        </w:rPr>
        <w:t>— платіж, який споживач сплачує виконавцю комунальної послуги за індивідуальним договором про надання комунальних послуг (далі — індивідуальний договір) або за індивідуальним договором з обслуговуванням внутрішньо</w:t>
      </w:r>
      <w:r w:rsidR="0080270A">
        <w:rPr>
          <w:rStyle w:val="a6"/>
          <w:i w:val="0"/>
          <w:sz w:val="28"/>
          <w:szCs w:val="28"/>
          <w:lang w:val="uk-UA"/>
        </w:rPr>
        <w:t xml:space="preserve"> </w:t>
      </w:r>
      <w:r w:rsidRPr="0080270A">
        <w:rPr>
          <w:rStyle w:val="a6"/>
          <w:i w:val="0"/>
          <w:sz w:val="28"/>
          <w:szCs w:val="28"/>
          <w:lang w:val="uk-UA"/>
        </w:rPr>
        <w:t>будинкових систем про надання комунальних послуг (далі — індивідуальний договір з обслуговуванням внутрішньо</w:t>
      </w:r>
      <w:r w:rsidR="0080270A">
        <w:rPr>
          <w:rStyle w:val="a6"/>
          <w:i w:val="0"/>
          <w:sz w:val="28"/>
          <w:szCs w:val="28"/>
          <w:lang w:val="uk-UA"/>
        </w:rPr>
        <w:t xml:space="preserve"> </w:t>
      </w:r>
      <w:r w:rsidRPr="0080270A">
        <w:rPr>
          <w:rStyle w:val="a6"/>
          <w:i w:val="0"/>
          <w:sz w:val="28"/>
          <w:szCs w:val="28"/>
          <w:lang w:val="uk-UA"/>
        </w:rPr>
        <w:t>будинкових систем) (крім послуг з постачання та розподілу природного газу і з постачання та розподілу електричної енергії), що включає витрати виконавця, пов’язані з укладенням договору про надання комунальної послуги, здійсненням розподілу обсягу спожитих послуг між споживачами, нарахуванням та стягненням плати за спожиті комунальні послуги, обслуговуванням та заміною вузлів комерційного обліку води і теплової енергії (у разі їх наявності у будівлі споживача), крім випадків, визначених цим Законом, а також за виконання</w:t>
      </w:r>
      <w:r w:rsidRPr="0080270A">
        <w:rPr>
          <w:rStyle w:val="a6"/>
          <w:i w:val="0"/>
          <w:sz w:val="28"/>
          <w:szCs w:val="28"/>
        </w:rPr>
        <w:t> </w:t>
      </w:r>
      <w:r w:rsidRPr="0080270A">
        <w:rPr>
          <w:rStyle w:val="a6"/>
          <w:i w:val="0"/>
          <w:sz w:val="28"/>
          <w:szCs w:val="28"/>
          <w:lang w:val="uk-UA"/>
        </w:rPr>
        <w:t xml:space="preserve"> інших функцій, пов’язаних з обслуговуванням виконавцем абонентів за індивідуальними договорами (крім обслуговування та</w:t>
      </w:r>
      <w:r w:rsidRPr="0080270A">
        <w:rPr>
          <w:rStyle w:val="a6"/>
          <w:i w:val="0"/>
          <w:sz w:val="28"/>
          <w:szCs w:val="28"/>
        </w:rPr>
        <w:t> </w:t>
      </w:r>
      <w:r w:rsidRPr="0080270A">
        <w:rPr>
          <w:rStyle w:val="a6"/>
          <w:i w:val="0"/>
          <w:sz w:val="28"/>
          <w:szCs w:val="28"/>
          <w:lang w:val="uk-UA"/>
        </w:rPr>
        <w:t xml:space="preserve"> поточного ремонту внутрішньо</w:t>
      </w:r>
      <w:r w:rsidR="0080270A">
        <w:rPr>
          <w:rStyle w:val="a6"/>
          <w:i w:val="0"/>
          <w:sz w:val="28"/>
          <w:szCs w:val="28"/>
          <w:lang w:val="uk-UA"/>
        </w:rPr>
        <w:t xml:space="preserve"> </w:t>
      </w:r>
      <w:r w:rsidRPr="0080270A">
        <w:rPr>
          <w:rStyle w:val="a6"/>
          <w:i w:val="0"/>
          <w:sz w:val="28"/>
          <w:szCs w:val="28"/>
          <w:lang w:val="uk-UA"/>
        </w:rPr>
        <w:t>будинкових систем теплопостачання, водопостачання, водовідведення та постачання гарячої</w:t>
      </w:r>
      <w:r w:rsidRPr="0080270A">
        <w:rPr>
          <w:i/>
          <w:sz w:val="28"/>
          <w:szCs w:val="28"/>
        </w:rPr>
        <w:t> </w:t>
      </w:r>
      <w:r w:rsidRPr="0080270A">
        <w:rPr>
          <w:i/>
          <w:sz w:val="28"/>
          <w:szCs w:val="28"/>
          <w:lang w:val="uk-UA"/>
        </w:rPr>
        <w:t>води).</w:t>
      </w:r>
    </w:p>
    <w:p w:rsidR="00D92A80" w:rsidRPr="00D92A80" w:rsidRDefault="0080270A" w:rsidP="00D92A80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lang w:val="uk-UA"/>
        </w:rPr>
      </w:pPr>
      <w:r w:rsidRPr="0080270A">
        <w:rPr>
          <w:b/>
          <w:bCs/>
          <w:i/>
          <w:sz w:val="28"/>
          <w:szCs w:val="28"/>
          <w:lang w:val="uk-UA"/>
        </w:rPr>
        <w:t xml:space="preserve"> </w:t>
      </w:r>
      <w:r w:rsidR="000F3815" w:rsidRPr="0080270A">
        <w:rPr>
          <w:b/>
          <w:bCs/>
          <w:color w:val="202020"/>
          <w:sz w:val="28"/>
          <w:szCs w:val="28"/>
          <w:lang w:val="uk-UA"/>
        </w:rPr>
        <w:t>Згідно ст.3 Закону України «Про житлово-комунальні послуги» плата за абонентське обслуговування не входить до складу регульованих цін/тарифів на житлово-комунальні послуги – має договірний характер (встановлюється наказом по підприємству) та максимально допустимий граничний розмір, що встановлюється Кабінетом Міністрів України.   </w:t>
      </w:r>
      <w:r w:rsidR="000F3815" w:rsidRPr="0080270A">
        <w:rPr>
          <w:b/>
          <w:bCs/>
          <w:sz w:val="28"/>
          <w:szCs w:val="28"/>
          <w:lang w:val="uk-UA"/>
        </w:rPr>
        <w:t>Відповідно</w:t>
      </w:r>
      <w:r w:rsidR="000F3815" w:rsidRPr="0080270A">
        <w:rPr>
          <w:b/>
          <w:bCs/>
          <w:sz w:val="28"/>
          <w:szCs w:val="28"/>
        </w:rPr>
        <w:t xml:space="preserve"> до пункту 2 постанови КМУ </w:t>
      </w:r>
      <w:r w:rsidR="000F3815" w:rsidRPr="0080270A">
        <w:rPr>
          <w:b/>
          <w:bCs/>
          <w:sz w:val="28"/>
          <w:szCs w:val="28"/>
          <w:lang w:val="uk-UA"/>
        </w:rPr>
        <w:t>від 21.08.2019 №808 «Про встановлення граничного розміру плати за абонентське обслуговуванняу розрахунку на одного абонента для комунальних послуг, що надаються споживачам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послуг», плата за абонентське обслуговування споживачів </w:t>
      </w:r>
      <w:r w:rsidR="000F3815" w:rsidRPr="0080270A">
        <w:rPr>
          <w:rStyle w:val="a4"/>
          <w:b w:val="0"/>
          <w:bCs w:val="0"/>
          <w:sz w:val="28"/>
          <w:szCs w:val="28"/>
          <w:lang w:val="uk-UA"/>
        </w:rPr>
        <w:t>застосовується окремо до кожної з послуг, що споживається абонентом</w:t>
      </w:r>
      <w:r w:rsidR="006051E1" w:rsidRPr="0080270A"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r w:rsidR="000F3815" w:rsidRPr="0080270A">
        <w:rPr>
          <w:rStyle w:val="rvts0"/>
          <w:b/>
          <w:bCs/>
          <w:sz w:val="28"/>
          <w:szCs w:val="28"/>
        </w:rPr>
        <w:t>(</w:t>
      </w:r>
      <w:r w:rsidR="000F3815" w:rsidRPr="0080270A">
        <w:rPr>
          <w:rStyle w:val="rvts0"/>
          <w:b/>
          <w:bCs/>
          <w:sz w:val="28"/>
          <w:szCs w:val="28"/>
          <w:lang w:val="uk-UA"/>
        </w:rPr>
        <w:t>постачання теплової енергії; постачання гарячої води; централізоване водопостачання; централізоване водовідведення; поводження з побутовими відходами)</w:t>
      </w:r>
      <w:r w:rsidR="000F3815" w:rsidRPr="0080270A">
        <w:rPr>
          <w:rStyle w:val="a4"/>
          <w:b w:val="0"/>
          <w:bCs w:val="0"/>
          <w:sz w:val="28"/>
          <w:szCs w:val="28"/>
          <w:lang w:val="uk-UA"/>
        </w:rPr>
        <w:t>.</w:t>
      </w:r>
      <w:r w:rsidR="00D92A80">
        <w:rPr>
          <w:rStyle w:val="a4"/>
          <w:b w:val="0"/>
          <w:bCs w:val="0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D92A80" w:rsidRPr="00D92A80">
        <w:rPr>
          <w:b/>
          <w:bCs/>
          <w:sz w:val="28"/>
          <w:szCs w:val="28"/>
          <w:lang w:val="uk-UA"/>
        </w:rPr>
        <w:t xml:space="preserve">Для виконавців послуг з централізованого водопостачання та/або централізованого водовідведення: </w:t>
      </w:r>
      <w:r w:rsidR="00D92A80">
        <w:rPr>
          <w:b/>
          <w:bCs/>
          <w:sz w:val="28"/>
          <w:szCs w:val="28"/>
          <w:lang w:val="uk-UA"/>
        </w:rPr>
        <w:t>г</w:t>
      </w:r>
      <w:r w:rsidR="00D92A80" w:rsidRPr="00D92A80">
        <w:rPr>
          <w:b/>
          <w:bCs/>
          <w:sz w:val="28"/>
          <w:szCs w:val="28"/>
          <w:lang w:val="uk-UA"/>
        </w:rPr>
        <w:t>раничний розмір плати за абонентське обслуговування на 1 абонента на місяць, грн. без ПДВ -35,79, з ПДВ 42,94</w:t>
      </w:r>
    </w:p>
    <w:p w:rsidR="0080270A" w:rsidRDefault="0080270A" w:rsidP="00D92A80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  <w:lang w:val="uk-UA"/>
        </w:rPr>
      </w:pPr>
      <w:r w:rsidRPr="00D92A80">
        <w:rPr>
          <w:b/>
          <w:bCs/>
          <w:i/>
          <w:sz w:val="28"/>
          <w:szCs w:val="28"/>
          <w:u w:val="single"/>
          <w:lang w:val="uk-UA"/>
        </w:rPr>
        <w:t>Розмір плати за абонентське обслуговування на 1 абонента комунального підприємства «Міжлиманське»  на місяць  складає 33,79 гривні (тридцять три гривні 79 копійок).</w:t>
      </w:r>
      <w:bookmarkStart w:id="0" w:name="_GoBack"/>
      <w:bookmarkEnd w:id="0"/>
    </w:p>
    <w:p w:rsidR="0080270A" w:rsidRPr="0080270A" w:rsidRDefault="0080270A" w:rsidP="00D92A80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</w:p>
    <w:sectPr w:rsidR="0080270A" w:rsidRPr="0080270A" w:rsidSect="00D92A8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F12"/>
    <w:multiLevelType w:val="multilevel"/>
    <w:tmpl w:val="4CB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9355B"/>
    <w:multiLevelType w:val="multilevel"/>
    <w:tmpl w:val="46C8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C1FEA"/>
    <w:multiLevelType w:val="multilevel"/>
    <w:tmpl w:val="0DC4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4C"/>
    <w:rsid w:val="00015BEF"/>
    <w:rsid w:val="00034C42"/>
    <w:rsid w:val="000352A9"/>
    <w:rsid w:val="00081167"/>
    <w:rsid w:val="000F3815"/>
    <w:rsid w:val="00154797"/>
    <w:rsid w:val="00160174"/>
    <w:rsid w:val="001A41A4"/>
    <w:rsid w:val="001A5C40"/>
    <w:rsid w:val="00203D2D"/>
    <w:rsid w:val="00257485"/>
    <w:rsid w:val="002F075D"/>
    <w:rsid w:val="0031133B"/>
    <w:rsid w:val="003167DC"/>
    <w:rsid w:val="00334D79"/>
    <w:rsid w:val="00356B94"/>
    <w:rsid w:val="00377285"/>
    <w:rsid w:val="003E374E"/>
    <w:rsid w:val="00414383"/>
    <w:rsid w:val="00471183"/>
    <w:rsid w:val="004B1C0B"/>
    <w:rsid w:val="00520C42"/>
    <w:rsid w:val="005259EF"/>
    <w:rsid w:val="005736AC"/>
    <w:rsid w:val="005A2772"/>
    <w:rsid w:val="005D369A"/>
    <w:rsid w:val="006014FF"/>
    <w:rsid w:val="006051E1"/>
    <w:rsid w:val="006239C4"/>
    <w:rsid w:val="00665884"/>
    <w:rsid w:val="006D792C"/>
    <w:rsid w:val="006E6492"/>
    <w:rsid w:val="007148F6"/>
    <w:rsid w:val="00726320"/>
    <w:rsid w:val="007B7031"/>
    <w:rsid w:val="0080270A"/>
    <w:rsid w:val="008A2D57"/>
    <w:rsid w:val="008F6487"/>
    <w:rsid w:val="00903981"/>
    <w:rsid w:val="00925319"/>
    <w:rsid w:val="00A40C43"/>
    <w:rsid w:val="00A459CB"/>
    <w:rsid w:val="00A50288"/>
    <w:rsid w:val="00A62B0E"/>
    <w:rsid w:val="00A74856"/>
    <w:rsid w:val="00A84D81"/>
    <w:rsid w:val="00B51B52"/>
    <w:rsid w:val="00B5703B"/>
    <w:rsid w:val="00B67ABB"/>
    <w:rsid w:val="00BA0D3F"/>
    <w:rsid w:val="00BC1AA3"/>
    <w:rsid w:val="00BC2B61"/>
    <w:rsid w:val="00BD423E"/>
    <w:rsid w:val="00C06794"/>
    <w:rsid w:val="00C4534F"/>
    <w:rsid w:val="00C53563"/>
    <w:rsid w:val="00C555EE"/>
    <w:rsid w:val="00C74875"/>
    <w:rsid w:val="00CE1027"/>
    <w:rsid w:val="00D20F22"/>
    <w:rsid w:val="00D217EE"/>
    <w:rsid w:val="00D75245"/>
    <w:rsid w:val="00D80B37"/>
    <w:rsid w:val="00D92A80"/>
    <w:rsid w:val="00DA71F6"/>
    <w:rsid w:val="00E339B2"/>
    <w:rsid w:val="00E51F27"/>
    <w:rsid w:val="00E90122"/>
    <w:rsid w:val="00E9024C"/>
    <w:rsid w:val="00F069A0"/>
    <w:rsid w:val="00F60AC2"/>
    <w:rsid w:val="00F76B9A"/>
    <w:rsid w:val="00F84B67"/>
    <w:rsid w:val="00F8721E"/>
    <w:rsid w:val="00FE4C3A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B15E"/>
  <w15:docId w15:val="{3BD27594-B11F-4F4F-94EB-0213C332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24C"/>
    <w:rPr>
      <w:b/>
      <w:bCs/>
    </w:rPr>
  </w:style>
  <w:style w:type="character" w:customStyle="1" w:styleId="rvts0">
    <w:name w:val="rvts0"/>
    <w:basedOn w:val="a0"/>
    <w:rsid w:val="006E6492"/>
  </w:style>
  <w:style w:type="character" w:customStyle="1" w:styleId="rvts23">
    <w:name w:val="rvts23"/>
    <w:basedOn w:val="a0"/>
    <w:rsid w:val="00FE4C3A"/>
  </w:style>
  <w:style w:type="paragraph" w:customStyle="1" w:styleId="rvps2">
    <w:name w:val="rvps2"/>
    <w:basedOn w:val="a"/>
    <w:rsid w:val="0052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5259EF"/>
    <w:rPr>
      <w:color w:val="0000FF"/>
      <w:u w:val="single"/>
    </w:rPr>
  </w:style>
  <w:style w:type="character" w:styleId="a6">
    <w:name w:val="Emphasis"/>
    <w:basedOn w:val="a0"/>
    <w:uiPriority w:val="20"/>
    <w:qFormat/>
    <w:rsid w:val="00E51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2024-07-03T08:50:00Z</cp:lastPrinted>
  <dcterms:created xsi:type="dcterms:W3CDTF">2024-07-05T14:10:00Z</dcterms:created>
  <dcterms:modified xsi:type="dcterms:W3CDTF">2024-07-05T14:10:00Z</dcterms:modified>
</cp:coreProperties>
</file>